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520" w:lineRule="exact"/>
        <w:jc w:val="center"/>
        <w:textAlignment w:val="auto"/>
        <w:rPr>
          <w:rFonts w:hint="default" w:ascii="Times New Roman" w:hAnsi="Times New Roman" w:cs="Times New Roman" w:eastAsiaTheme="minorEastAsia"/>
          <w:bCs/>
          <w:color w:val="000000"/>
          <w:sz w:val="32"/>
          <w:szCs w:val="32"/>
          <w:lang w:eastAsia="zh-CN"/>
        </w:rPr>
      </w:pPr>
      <w:bookmarkStart w:id="0" w:name="_GoBack"/>
      <w:bookmarkEnd w:id="0"/>
      <w:r>
        <w:rPr>
          <w:rFonts w:hint="default" w:ascii="Times New Roman" w:hAnsi="Times New Roman" w:cs="Times New Roman" w:eastAsiaTheme="minorEastAsia"/>
          <w:b/>
          <w:color w:val="000000" w:themeColor="text1"/>
          <w:kern w:val="0"/>
          <w:sz w:val="32"/>
          <w:szCs w:val="32"/>
          <w:lang w:eastAsia="zh-CN"/>
          <w14:textFill>
            <w14:solidFill>
              <w14:schemeClr w14:val="tx1"/>
            </w14:solidFill>
          </w14:textFill>
        </w:rPr>
        <w:t>安徽宏宇五洲医疗器械股份有限公司宏宇五洲技术研发中心建设项目</w:t>
      </w:r>
      <w:r>
        <w:rPr>
          <w:rFonts w:hint="default" w:ascii="Times New Roman" w:hAnsi="Times New Roman" w:cs="Times New Roman" w:eastAsiaTheme="minorEastAsia"/>
          <w:b/>
          <w:color w:val="000000" w:themeColor="text1"/>
          <w:kern w:val="0"/>
          <w:sz w:val="32"/>
          <w:szCs w:val="32"/>
          <w:lang w:val="en-US" w:eastAsia="zh-CN"/>
          <w14:textFill>
            <w14:solidFill>
              <w14:schemeClr w14:val="tx1"/>
            </w14:solidFill>
          </w14:textFill>
        </w:rPr>
        <w:t>阶段性</w:t>
      </w:r>
      <w:r>
        <w:rPr>
          <w:rFonts w:hint="default" w:ascii="Times New Roman" w:hAnsi="Times New Roman" w:cs="Times New Roman" w:eastAsiaTheme="minorEastAsia"/>
          <w:b/>
          <w:color w:val="000000" w:themeColor="text1"/>
          <w:kern w:val="0"/>
          <w:sz w:val="32"/>
          <w:szCs w:val="32"/>
          <w14:textFill>
            <w14:solidFill>
              <w14:schemeClr w14:val="tx1"/>
            </w14:solidFill>
          </w14:textFill>
        </w:rPr>
        <w:t>竣工环境保护验收</w:t>
      </w:r>
      <w:r>
        <w:rPr>
          <w:rFonts w:hint="default" w:ascii="Times New Roman" w:hAnsi="Times New Roman" w:cs="Times New Roman" w:eastAsiaTheme="minorEastAsia"/>
          <w:b/>
          <w:color w:val="000000" w:themeColor="text1"/>
          <w:kern w:val="0"/>
          <w:sz w:val="32"/>
          <w:szCs w:val="32"/>
          <w:lang w:eastAsia="zh-CN"/>
          <w14:textFill>
            <w14:solidFill>
              <w14:schemeClr w14:val="tx1"/>
            </w14:solidFill>
          </w14:textFill>
        </w:rPr>
        <w:t>意见</w:t>
      </w:r>
    </w:p>
    <w:p>
      <w:pPr>
        <w:keepNext w:val="0"/>
        <w:keepLines w:val="0"/>
        <w:pageBreakBefore w:val="0"/>
        <w:widowControl/>
        <w:kinsoku/>
        <w:wordWrap/>
        <w:overflowPunct/>
        <w:topLinePunct w:val="0"/>
        <w:bidi w:val="0"/>
        <w:spacing w:line="520" w:lineRule="exact"/>
        <w:ind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202</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rPr>
        <w:t>年</w:t>
      </w:r>
      <w:r>
        <w:rPr>
          <w:rFonts w:hint="default" w:ascii="Times New Roman" w:hAnsi="Times New Roman" w:cs="Times New Roman" w:eastAsiaTheme="minorEastAsia"/>
          <w:sz w:val="24"/>
          <w:szCs w:val="24"/>
          <w:lang w:val="en-US" w:eastAsia="zh-CN"/>
        </w:rPr>
        <w:t>9</w:t>
      </w:r>
      <w:r>
        <w:rPr>
          <w:rFonts w:hint="default" w:ascii="Times New Roman" w:hAnsi="Times New Roman" w:cs="Times New Roman" w:eastAsiaTheme="minorEastAsia"/>
          <w:sz w:val="24"/>
          <w:szCs w:val="24"/>
        </w:rPr>
        <w:t>月</w:t>
      </w:r>
      <w:r>
        <w:rPr>
          <w:rFonts w:hint="eastAsia" w:cs="Times New Roman" w:eastAsiaTheme="minorEastAsia"/>
          <w:sz w:val="24"/>
          <w:szCs w:val="24"/>
          <w:lang w:val="en-US" w:eastAsia="zh-CN"/>
        </w:rPr>
        <w:t>13</w:t>
      </w:r>
      <w:r>
        <w:rPr>
          <w:rFonts w:hint="default"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rPr>
        <w:t>日，</w:t>
      </w:r>
      <w:r>
        <w:rPr>
          <w:rFonts w:hint="default" w:ascii="Times New Roman" w:hAnsi="Times New Roman" w:cs="Times New Roman" w:eastAsiaTheme="minorEastAsia"/>
          <w:sz w:val="24"/>
          <w:szCs w:val="24"/>
          <w:lang w:eastAsia="zh-CN"/>
        </w:rPr>
        <w:t>安徽宏宇五洲医疗器械股份有限公司</w:t>
      </w:r>
      <w:r>
        <w:rPr>
          <w:rFonts w:hint="default" w:ascii="Times New Roman" w:hAnsi="Times New Roman" w:cs="Times New Roman" w:eastAsiaTheme="minorEastAsia"/>
          <w:sz w:val="24"/>
          <w:szCs w:val="24"/>
        </w:rPr>
        <w:t>组织召开了</w:t>
      </w:r>
      <w:r>
        <w:rPr>
          <w:rFonts w:hint="default" w:ascii="Times New Roman" w:hAnsi="Times New Roman" w:cs="Times New Roman" w:eastAsiaTheme="minorEastAsia"/>
          <w:sz w:val="24"/>
          <w:szCs w:val="24"/>
          <w:lang w:eastAsia="zh-CN"/>
        </w:rPr>
        <w:t>宏宇五洲技术研发中心建设项目</w:t>
      </w:r>
      <w:r>
        <w:rPr>
          <w:rFonts w:hint="default" w:ascii="Times New Roman" w:hAnsi="Times New Roman" w:cs="Times New Roman" w:eastAsiaTheme="minorEastAsia"/>
          <w:sz w:val="24"/>
          <w:szCs w:val="24"/>
        </w:rPr>
        <w:t>竣工环境保护验收会。202</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rPr>
        <w:t>年</w:t>
      </w:r>
      <w:r>
        <w:rPr>
          <w:rFonts w:hint="default" w:ascii="Times New Roman" w:hAnsi="Times New Roman" w:cs="Times New Roman" w:eastAsiaTheme="minorEastAsia"/>
          <w:sz w:val="24"/>
          <w:szCs w:val="24"/>
          <w:lang w:val="en-US" w:eastAsia="zh-CN"/>
        </w:rPr>
        <w:t>9</w:t>
      </w:r>
      <w:r>
        <w:rPr>
          <w:rFonts w:hint="default" w:ascii="Times New Roman" w:hAnsi="Times New Roman" w:cs="Times New Roman" w:eastAsiaTheme="minorEastAsia"/>
          <w:sz w:val="24"/>
          <w:szCs w:val="24"/>
        </w:rPr>
        <w:t>月</w:t>
      </w:r>
      <w:r>
        <w:rPr>
          <w:rFonts w:hint="eastAsia" w:cs="Times New Roman" w:eastAsiaTheme="minorEastAsia"/>
          <w:sz w:val="24"/>
          <w:szCs w:val="24"/>
          <w:lang w:val="en-US" w:eastAsia="zh-CN"/>
        </w:rPr>
        <w:t>13</w:t>
      </w:r>
      <w:r>
        <w:rPr>
          <w:rFonts w:hint="default" w:ascii="Times New Roman" w:hAnsi="Times New Roman" w:cs="Times New Roman" w:eastAsiaTheme="minorEastAsia"/>
          <w:sz w:val="24"/>
          <w:szCs w:val="24"/>
        </w:rPr>
        <w:t>日，</w:t>
      </w:r>
      <w:r>
        <w:rPr>
          <w:rFonts w:hint="default" w:ascii="Times New Roman" w:hAnsi="Times New Roman" w:cs="Times New Roman" w:eastAsiaTheme="minorEastAsia"/>
          <w:sz w:val="24"/>
          <w:szCs w:val="24"/>
          <w:lang w:eastAsia="zh-CN"/>
        </w:rPr>
        <w:t>安徽宏宇五洲医疗器械股份有限公司</w:t>
      </w:r>
      <w:r>
        <w:rPr>
          <w:rFonts w:hint="default" w:ascii="Times New Roman" w:hAnsi="Times New Roman" w:cs="Times New Roman" w:eastAsiaTheme="minorEastAsia"/>
          <w:sz w:val="24"/>
          <w:szCs w:val="24"/>
        </w:rPr>
        <w:t>根据《</w:t>
      </w:r>
      <w:r>
        <w:rPr>
          <w:rFonts w:hint="default" w:ascii="Times New Roman" w:hAnsi="Times New Roman" w:cs="Times New Roman" w:eastAsiaTheme="minorEastAsia"/>
          <w:sz w:val="24"/>
          <w:szCs w:val="24"/>
          <w:lang w:eastAsia="zh-CN"/>
        </w:rPr>
        <w:t>安徽宏宇五洲医疗器械股份有限公司宏宇五洲技术研发中心建设项目</w:t>
      </w:r>
      <w:r>
        <w:rPr>
          <w:rFonts w:hint="default" w:ascii="Times New Roman" w:hAnsi="Times New Roman" w:cs="Times New Roman" w:eastAsiaTheme="minorEastAsia"/>
          <w:sz w:val="24"/>
          <w:szCs w:val="24"/>
          <w:lang w:val="en-US" w:eastAsia="zh-CN"/>
        </w:rPr>
        <w:t>阶段性</w:t>
      </w:r>
      <w:r>
        <w:rPr>
          <w:rFonts w:hint="default" w:ascii="Times New Roman" w:hAnsi="Times New Roman" w:cs="Times New Roman" w:eastAsiaTheme="minorEastAsia"/>
          <w:sz w:val="24"/>
          <w:szCs w:val="24"/>
        </w:rPr>
        <w:t>竣工环境保护验收监测报告表》并对照《建设项目竣工环境保护验收暂行办法》，严格依照国家有关法律法规、建设项目竣工环境保护验收技术规范/指南以及本项目环境影响评价报告</w:t>
      </w:r>
      <w:r>
        <w:rPr>
          <w:rFonts w:hint="default" w:ascii="Times New Roman" w:hAnsi="Times New Roman" w:cs="Times New Roman" w:eastAsiaTheme="minorEastAsia"/>
          <w:sz w:val="24"/>
          <w:szCs w:val="24"/>
          <w:lang w:eastAsia="zh-CN"/>
        </w:rPr>
        <w:t>表</w:t>
      </w:r>
      <w:r>
        <w:rPr>
          <w:rFonts w:hint="default" w:ascii="Times New Roman" w:hAnsi="Times New Roman" w:cs="Times New Roman" w:eastAsiaTheme="minorEastAsia"/>
          <w:sz w:val="24"/>
          <w:szCs w:val="24"/>
        </w:rPr>
        <w:t>和审批部门</w:t>
      </w:r>
      <w:r>
        <w:rPr>
          <w:rFonts w:hint="default" w:ascii="Times New Roman" w:hAnsi="Times New Roman" w:cs="Times New Roman" w:eastAsiaTheme="minorEastAsia"/>
          <w:sz w:val="24"/>
          <w:szCs w:val="24"/>
          <w:lang w:eastAsia="zh-CN"/>
        </w:rPr>
        <w:t>审批决定</w:t>
      </w:r>
      <w:r>
        <w:rPr>
          <w:rFonts w:hint="default" w:ascii="Times New Roman" w:hAnsi="Times New Roman" w:cs="Times New Roman" w:eastAsiaTheme="minorEastAsia"/>
          <w:sz w:val="24"/>
          <w:szCs w:val="24"/>
        </w:rPr>
        <w:t>等要求对本项目进行验收，提出意见如下：</w:t>
      </w:r>
    </w:p>
    <w:p>
      <w:pPr>
        <w:keepNext w:val="0"/>
        <w:keepLines w:val="0"/>
        <w:pageBreakBefore w:val="0"/>
        <w:widowControl/>
        <w:kinsoku/>
        <w:wordWrap/>
        <w:overflowPunct/>
        <w:topLinePunct w:val="0"/>
        <w:bidi w:val="0"/>
        <w:spacing w:line="520" w:lineRule="exact"/>
        <w:ind w:firstLine="560" w:firstLineChars="200"/>
        <w:textAlignment w:val="auto"/>
        <w:outlineLvl w:val="0"/>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一、工程建设基本情况</w:t>
      </w:r>
    </w:p>
    <w:p>
      <w:pPr>
        <w:keepNext w:val="0"/>
        <w:keepLines w:val="0"/>
        <w:pageBreakBefore w:val="0"/>
        <w:widowControl/>
        <w:kinsoku/>
        <w:wordWrap/>
        <w:overflowPunct/>
        <w:topLinePunct w:val="0"/>
        <w:bidi w:val="0"/>
        <w:spacing w:line="520" w:lineRule="exact"/>
        <w:ind w:firstLine="480" w:firstLineChars="200"/>
        <w:textAlignment w:val="auto"/>
        <w:outlineLvl w:val="1"/>
        <w:rPr>
          <w:rFonts w:hint="default" w:ascii="Times New Roman" w:hAnsi="Times New Roman" w:cs="Times New Roman" w:eastAsiaTheme="minorEastAsia"/>
          <w:b w:val="0"/>
          <w:bCs/>
          <w:sz w:val="24"/>
          <w:szCs w:val="24"/>
        </w:rPr>
      </w:pPr>
      <w:r>
        <w:rPr>
          <w:rFonts w:hint="default" w:ascii="Times New Roman" w:hAnsi="Times New Roman" w:cs="Times New Roman" w:eastAsiaTheme="minorEastAsia"/>
          <w:b w:val="0"/>
          <w:bCs/>
          <w:sz w:val="24"/>
          <w:szCs w:val="24"/>
        </w:rPr>
        <w:t>（一）建设地点、规模、主要建设内容</w:t>
      </w:r>
    </w:p>
    <w:p>
      <w:pPr>
        <w:keepNext w:val="0"/>
        <w:keepLines w:val="0"/>
        <w:pageBreakBefore w:val="0"/>
        <w:widowControl/>
        <w:kinsoku/>
        <w:wordWrap/>
        <w:overflowPunct/>
        <w:topLinePunct w:val="0"/>
        <w:bidi w:val="0"/>
        <w:spacing w:line="520" w:lineRule="exact"/>
        <w:ind w:firstLine="480" w:firstLineChars="200"/>
        <w:textAlignment w:val="auto"/>
        <w:rPr>
          <w:rFonts w:hint="default" w:ascii="Times New Roman" w:hAnsi="Times New Roman" w:cs="Times New Roman" w:eastAsiaTheme="minorEastAsia"/>
          <w:b w:val="0"/>
          <w:bCs/>
          <w:sz w:val="24"/>
          <w:szCs w:val="24"/>
        </w:rPr>
      </w:pPr>
      <w:r>
        <w:rPr>
          <w:rFonts w:hint="default" w:ascii="Times New Roman" w:hAnsi="Times New Roman" w:cs="Times New Roman" w:eastAsiaTheme="minorEastAsia"/>
          <w:b w:val="0"/>
          <w:bCs/>
          <w:sz w:val="24"/>
          <w:szCs w:val="24"/>
          <w:lang w:eastAsia="zh-CN"/>
        </w:rPr>
        <w:t>安徽宏宇五洲医疗器械股份有限公司</w:t>
      </w:r>
      <w:r>
        <w:rPr>
          <w:rFonts w:hint="default" w:ascii="Times New Roman" w:hAnsi="Times New Roman" w:cs="Times New Roman" w:eastAsiaTheme="minorEastAsia"/>
          <w:b w:val="0"/>
          <w:bCs/>
          <w:sz w:val="24"/>
          <w:szCs w:val="24"/>
        </w:rPr>
        <w:t>计划投资</w:t>
      </w:r>
      <w:r>
        <w:rPr>
          <w:rFonts w:hint="default" w:ascii="Times New Roman" w:hAnsi="Times New Roman" w:cs="Times New Roman"/>
        </w:rPr>
        <w:t>5190.73</w:t>
      </w:r>
      <w:r>
        <w:rPr>
          <w:rFonts w:hint="default" w:ascii="Times New Roman" w:hAnsi="Times New Roman" w:cs="Times New Roman" w:eastAsiaTheme="minorEastAsia"/>
          <w:b w:val="0"/>
          <w:bCs/>
          <w:sz w:val="24"/>
          <w:szCs w:val="24"/>
        </w:rPr>
        <w:t>万元，建设</w:t>
      </w:r>
      <w:r>
        <w:rPr>
          <w:rFonts w:hint="default" w:ascii="Times New Roman" w:hAnsi="Times New Roman" w:cs="Times New Roman" w:eastAsiaTheme="minorEastAsia"/>
          <w:b w:val="0"/>
          <w:bCs/>
          <w:sz w:val="24"/>
          <w:szCs w:val="24"/>
          <w:lang w:eastAsia="zh-CN"/>
        </w:rPr>
        <w:t>宏宇五洲技术研发中心建设项目</w:t>
      </w:r>
      <w:r>
        <w:rPr>
          <w:rFonts w:hint="default" w:ascii="Times New Roman" w:hAnsi="Times New Roman" w:cs="Times New Roman" w:eastAsiaTheme="minorEastAsia"/>
          <w:b w:val="0"/>
          <w:bCs/>
          <w:sz w:val="24"/>
          <w:szCs w:val="24"/>
        </w:rPr>
        <w:t>，</w:t>
      </w:r>
      <w:r>
        <w:rPr>
          <w:rFonts w:hint="default" w:ascii="Times New Roman" w:hAnsi="Times New Roman" w:cs="Times New Roman"/>
          <w:color w:val="auto"/>
          <w:lang w:val="en-US" w:eastAsia="zh-CN"/>
        </w:rPr>
        <w:t>于公司现有厂区内</w:t>
      </w:r>
      <w:r>
        <w:rPr>
          <w:rFonts w:hint="default" w:ascii="Times New Roman" w:hAnsi="Times New Roman" w:cs="Times New Roman" w:eastAsiaTheme="minorEastAsia"/>
          <w:b w:val="0"/>
          <w:bCs/>
          <w:sz w:val="24"/>
          <w:szCs w:val="24"/>
          <w:lang w:val="en-US" w:eastAsia="zh-CN"/>
        </w:rPr>
        <w:t>新建1栋研发大楼，占地1000m</w:t>
      </w:r>
      <w:r>
        <w:rPr>
          <w:rFonts w:hint="default" w:ascii="Times New Roman" w:hAnsi="Times New Roman" w:cs="Times New Roman" w:eastAsiaTheme="minorEastAsia"/>
          <w:b w:val="0"/>
          <w:bCs/>
          <w:sz w:val="24"/>
          <w:szCs w:val="24"/>
          <w:vertAlign w:val="superscript"/>
          <w:lang w:val="en-US" w:eastAsia="zh-CN"/>
        </w:rPr>
        <w:t>2</w:t>
      </w:r>
      <w:r>
        <w:rPr>
          <w:rFonts w:hint="default" w:ascii="Times New Roman" w:hAnsi="Times New Roman" w:cs="Times New Roman" w:eastAsiaTheme="minorEastAsia"/>
          <w:b w:val="0"/>
          <w:bCs/>
          <w:sz w:val="24"/>
          <w:szCs w:val="24"/>
          <w:lang w:val="en-US" w:eastAsia="zh-CN"/>
        </w:rPr>
        <w:t>，6层，建筑总面积6000m2，一层为展示大厅，二层与四层为研发办公室，三层与六层为研发实验室，五层为资料、留样室，项目新增研发设备，以满足正常运营及研发试制需要。</w:t>
      </w:r>
    </w:p>
    <w:p>
      <w:pPr>
        <w:keepNext w:val="0"/>
        <w:keepLines w:val="0"/>
        <w:pageBreakBefore w:val="0"/>
        <w:widowControl/>
        <w:kinsoku/>
        <w:wordWrap/>
        <w:overflowPunct/>
        <w:topLinePunct w:val="0"/>
        <w:bidi w:val="0"/>
        <w:spacing w:line="520" w:lineRule="exact"/>
        <w:ind w:firstLine="480" w:firstLineChars="200"/>
        <w:textAlignment w:val="auto"/>
        <w:outlineLvl w:val="1"/>
        <w:rPr>
          <w:rFonts w:hint="default" w:ascii="Times New Roman" w:hAnsi="Times New Roman" w:cs="Times New Roman" w:eastAsiaTheme="minorEastAsia"/>
          <w:b w:val="0"/>
          <w:bCs/>
          <w:sz w:val="24"/>
          <w:szCs w:val="24"/>
        </w:rPr>
      </w:pPr>
      <w:r>
        <w:rPr>
          <w:rFonts w:hint="default" w:ascii="Times New Roman" w:hAnsi="Times New Roman" w:cs="Times New Roman" w:eastAsiaTheme="minorEastAsia"/>
          <w:b w:val="0"/>
          <w:bCs/>
          <w:sz w:val="24"/>
          <w:szCs w:val="24"/>
        </w:rPr>
        <w:t>（二）建设过程及环保审批情况</w:t>
      </w:r>
    </w:p>
    <w:p>
      <w:pPr>
        <w:keepNext w:val="0"/>
        <w:keepLines w:val="0"/>
        <w:pageBreakBefore w:val="0"/>
        <w:widowControl/>
        <w:kinsoku/>
        <w:wordWrap/>
        <w:overflowPunct/>
        <w:topLinePunct w:val="0"/>
        <w:bidi w:val="0"/>
        <w:spacing w:line="520" w:lineRule="exact"/>
        <w:ind w:firstLine="480" w:firstLineChars="200"/>
        <w:textAlignment w:val="auto"/>
        <w:rPr>
          <w:rFonts w:hint="default" w:ascii="Times New Roman" w:hAnsi="Times New Roman" w:cs="Times New Roman" w:eastAsiaTheme="minorEastAsia"/>
          <w:b w:val="0"/>
          <w:bCs/>
          <w:sz w:val="24"/>
          <w:szCs w:val="24"/>
        </w:rPr>
      </w:pPr>
      <w:r>
        <w:rPr>
          <w:rFonts w:hint="default" w:ascii="Times New Roman" w:hAnsi="Times New Roman" w:cs="Times New Roman"/>
          <w:lang w:val="en-US" w:eastAsia="zh-CN"/>
        </w:rPr>
        <w:t>项目于2020年3月12日经太湖县发展和改革委员会备案，项目编码为2020-340825-73-03-005129。</w:t>
      </w:r>
      <w:r>
        <w:rPr>
          <w:rFonts w:hint="default" w:ascii="Times New Roman" w:hAnsi="Times New Roman" w:eastAsia="宋体" w:cs="Times New Roman"/>
          <w:sz w:val="24"/>
          <w:szCs w:val="24"/>
          <w:lang w:eastAsia="zh-CN"/>
        </w:rPr>
        <w:t>并于202</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lang w:eastAsia="zh-CN"/>
        </w:rPr>
        <w:t>年</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eastAsia="zh-CN"/>
        </w:rPr>
        <w:t>月委托</w:t>
      </w:r>
      <w:r>
        <w:rPr>
          <w:rFonts w:hint="default" w:ascii="Times New Roman" w:hAnsi="Times New Roman" w:eastAsia="宋体" w:cs="Times New Roman"/>
          <w:sz w:val="24"/>
          <w:szCs w:val="24"/>
          <w:lang w:val="en-US" w:eastAsia="zh-CN"/>
        </w:rPr>
        <w:t>安徽中雅生态环境科技有限公司完成</w:t>
      </w:r>
      <w:r>
        <w:rPr>
          <w:rFonts w:hint="default" w:ascii="Times New Roman" w:hAnsi="Times New Roman" w:eastAsia="宋体" w:cs="Times New Roman"/>
          <w:sz w:val="24"/>
          <w:szCs w:val="24"/>
          <w:lang w:eastAsia="zh-CN"/>
        </w:rPr>
        <w:t>相应项目环境影响评价工作，202</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lang w:eastAsia="zh-CN"/>
        </w:rPr>
        <w:t>年</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eastAsia="zh-CN"/>
        </w:rPr>
        <w:t>月</w:t>
      </w:r>
      <w:r>
        <w:rPr>
          <w:rFonts w:hint="default"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lang w:eastAsia="zh-CN"/>
        </w:rPr>
        <w:t>日</w:t>
      </w:r>
      <w:r>
        <w:rPr>
          <w:rFonts w:hint="default" w:ascii="Times New Roman" w:hAnsi="Times New Roman" w:eastAsia="宋体" w:cs="Times New Roman"/>
          <w:sz w:val="24"/>
          <w:szCs w:val="24"/>
          <w:lang w:val="en-US" w:eastAsia="zh-CN"/>
        </w:rPr>
        <w:t>太湖县生态环境分局</w:t>
      </w:r>
      <w:r>
        <w:rPr>
          <w:rFonts w:hint="default" w:ascii="Times New Roman" w:hAnsi="Times New Roman" w:eastAsia="宋体" w:cs="Times New Roman"/>
          <w:sz w:val="24"/>
          <w:szCs w:val="24"/>
          <w:lang w:eastAsia="zh-CN"/>
        </w:rPr>
        <w:t>以</w:t>
      </w:r>
      <w:r>
        <w:rPr>
          <w:rFonts w:hint="default" w:ascii="Times New Roman" w:hAnsi="Times New Roman" w:cs="Times New Roman"/>
          <w:color w:val="auto"/>
          <w:lang w:val="en-US" w:eastAsia="zh-CN"/>
        </w:rPr>
        <w:t>《关于安徽宏宇五洲医疗器械股份有限公司宏宇五洲技术研发中心建设项目环境影响报告表的批复</w:t>
      </w:r>
      <w:r>
        <w:rPr>
          <w:rFonts w:hint="default" w:ascii="Times New Roman" w:hAnsi="Times New Roman" w:cs="Times New Roman"/>
          <w:color w:val="auto"/>
        </w:rPr>
        <w:t>》[</w:t>
      </w:r>
      <w:r>
        <w:rPr>
          <w:rFonts w:hint="default" w:ascii="Times New Roman" w:hAnsi="Times New Roman" w:cs="Times New Roman"/>
          <w:color w:val="auto"/>
          <w:lang w:val="en-US" w:eastAsia="zh-CN"/>
        </w:rPr>
        <w:t>太环建函</w:t>
      </w:r>
      <w:r>
        <w:rPr>
          <w:rFonts w:hint="default" w:ascii="Times New Roman" w:hAnsi="Times New Roman" w:cs="Times New Roman"/>
          <w:color w:val="auto"/>
        </w:rPr>
        <w:t>〔2</w:t>
      </w:r>
      <w:r>
        <w:rPr>
          <w:rFonts w:hint="default" w:ascii="Times New Roman" w:hAnsi="Times New Roman" w:cs="Times New Roman"/>
          <w:color w:val="auto"/>
          <w:lang w:val="en-US" w:eastAsia="zh-CN"/>
        </w:rPr>
        <w:t>020</w:t>
      </w:r>
      <w:r>
        <w:rPr>
          <w:rFonts w:hint="default" w:ascii="Times New Roman" w:hAnsi="Times New Roman" w:cs="Times New Roman"/>
          <w:color w:val="auto"/>
        </w:rPr>
        <w:t>〕</w:t>
      </w:r>
      <w:r>
        <w:rPr>
          <w:rFonts w:hint="default" w:ascii="Times New Roman" w:hAnsi="Times New Roman" w:cs="Times New Roman"/>
          <w:color w:val="auto"/>
          <w:lang w:val="en-US" w:eastAsia="zh-CN"/>
        </w:rPr>
        <w:t>51</w:t>
      </w:r>
      <w:r>
        <w:rPr>
          <w:rFonts w:hint="default" w:ascii="Times New Roman" w:hAnsi="Times New Roman" w:cs="Times New Roman"/>
          <w:color w:val="auto"/>
        </w:rPr>
        <w:t>号]</w:t>
      </w:r>
      <w:r>
        <w:rPr>
          <w:rFonts w:hint="default" w:ascii="Times New Roman" w:hAnsi="Times New Roman" w:cs="Times New Roman" w:eastAsiaTheme="minorEastAsia"/>
          <w:b w:val="0"/>
          <w:bCs/>
          <w:sz w:val="24"/>
          <w:szCs w:val="24"/>
        </w:rPr>
        <w:t>。</w:t>
      </w:r>
    </w:p>
    <w:p>
      <w:pPr>
        <w:keepNext w:val="0"/>
        <w:keepLines w:val="0"/>
        <w:pageBreakBefore w:val="0"/>
        <w:widowControl/>
        <w:kinsoku/>
        <w:wordWrap/>
        <w:overflowPunct/>
        <w:topLinePunct w:val="0"/>
        <w:bidi w:val="0"/>
        <w:spacing w:line="520" w:lineRule="exact"/>
        <w:ind w:firstLine="480" w:firstLineChars="200"/>
        <w:textAlignment w:val="auto"/>
        <w:outlineLvl w:val="9"/>
        <w:rPr>
          <w:rFonts w:hint="default" w:ascii="Times New Roman" w:hAnsi="Times New Roman" w:eastAsia="宋体" w:cs="Times New Roman"/>
          <w:color w:val="auto"/>
          <w:sz w:val="24"/>
          <w:szCs w:val="24"/>
          <w:highlight w:val="none"/>
          <w:lang w:val="en-US" w:eastAsia="zh-CN" w:bidi="ar"/>
        </w:rPr>
      </w:pPr>
      <w:r>
        <w:rPr>
          <w:rFonts w:hint="default" w:ascii="Times New Roman" w:hAnsi="Times New Roman" w:eastAsia="宋体" w:cs="Times New Roman"/>
          <w:color w:val="auto"/>
          <w:sz w:val="24"/>
          <w:szCs w:val="24"/>
          <w:lang w:val="en-US" w:eastAsia="zh-CN" w:bidi="ar"/>
        </w:rPr>
        <w:t>项目于2020年5月建设，2024年7月竣工并开始调试。企业在2024年8月开始验收工作，并开展本项</w:t>
      </w:r>
      <w:r>
        <w:rPr>
          <w:rFonts w:hint="default" w:ascii="Times New Roman" w:hAnsi="Times New Roman" w:eastAsia="宋体" w:cs="Times New Roman"/>
          <w:color w:val="auto"/>
          <w:sz w:val="24"/>
          <w:szCs w:val="24"/>
          <w:highlight w:val="none"/>
          <w:lang w:val="en-US" w:eastAsia="zh-CN" w:bidi="ar"/>
        </w:rPr>
        <w:t>目的竣工环保验收监测工作。2024年</w:t>
      </w:r>
      <w:r>
        <w:rPr>
          <w:rFonts w:hint="eastAsia" w:ascii="Times New Roman" w:hAnsi="Times New Roman" w:eastAsia="宋体" w:cs="Times New Roman"/>
          <w:color w:val="auto"/>
          <w:sz w:val="24"/>
          <w:szCs w:val="24"/>
          <w:highlight w:val="none"/>
          <w:lang w:val="en-US" w:eastAsia="zh-CN" w:bidi="ar"/>
        </w:rPr>
        <w:t>8</w:t>
      </w:r>
      <w:r>
        <w:rPr>
          <w:rFonts w:hint="default" w:ascii="Times New Roman" w:hAnsi="Times New Roman" w:eastAsia="宋体" w:cs="Times New Roman"/>
          <w:color w:val="auto"/>
          <w:sz w:val="24"/>
          <w:szCs w:val="24"/>
          <w:highlight w:val="none"/>
          <w:lang w:val="en-US" w:eastAsia="zh-CN" w:bidi="ar"/>
        </w:rPr>
        <w:t>月</w:t>
      </w:r>
      <w:r>
        <w:rPr>
          <w:rFonts w:hint="eastAsia" w:ascii="Times New Roman" w:hAnsi="Times New Roman" w:eastAsia="宋体" w:cs="Times New Roman"/>
          <w:color w:val="auto"/>
          <w:sz w:val="24"/>
          <w:szCs w:val="24"/>
          <w:highlight w:val="none"/>
          <w:lang w:val="en-US" w:eastAsia="zh-CN" w:bidi="ar"/>
        </w:rPr>
        <w:t>19</w:t>
      </w:r>
      <w:r>
        <w:rPr>
          <w:rFonts w:hint="default" w:ascii="Times New Roman" w:hAnsi="Times New Roman" w:eastAsia="宋体" w:cs="Times New Roman"/>
          <w:color w:val="auto"/>
          <w:sz w:val="24"/>
          <w:szCs w:val="24"/>
          <w:highlight w:val="none"/>
          <w:lang w:val="en-US" w:eastAsia="zh-CN" w:bidi="ar"/>
        </w:rPr>
        <w:t>日-2024年</w:t>
      </w:r>
      <w:r>
        <w:rPr>
          <w:rFonts w:hint="eastAsia" w:ascii="Times New Roman" w:hAnsi="Times New Roman" w:eastAsia="宋体" w:cs="Times New Roman"/>
          <w:color w:val="auto"/>
          <w:sz w:val="24"/>
          <w:szCs w:val="24"/>
          <w:highlight w:val="none"/>
          <w:lang w:val="en-US" w:eastAsia="zh-CN" w:bidi="ar"/>
        </w:rPr>
        <w:t>8</w:t>
      </w:r>
      <w:r>
        <w:rPr>
          <w:rFonts w:hint="default" w:ascii="Times New Roman" w:hAnsi="Times New Roman" w:eastAsia="宋体" w:cs="Times New Roman"/>
          <w:color w:val="auto"/>
          <w:sz w:val="24"/>
          <w:szCs w:val="24"/>
          <w:highlight w:val="none"/>
          <w:lang w:val="en-US" w:eastAsia="zh-CN" w:bidi="ar"/>
        </w:rPr>
        <w:t>月</w:t>
      </w:r>
      <w:r>
        <w:rPr>
          <w:rFonts w:hint="eastAsia" w:ascii="Times New Roman" w:hAnsi="Times New Roman" w:eastAsia="宋体" w:cs="Times New Roman"/>
          <w:color w:val="auto"/>
          <w:sz w:val="24"/>
          <w:szCs w:val="24"/>
          <w:highlight w:val="none"/>
          <w:lang w:val="en-US" w:eastAsia="zh-CN" w:bidi="ar"/>
        </w:rPr>
        <w:t>20</w:t>
      </w:r>
      <w:r>
        <w:rPr>
          <w:rFonts w:hint="default" w:ascii="Times New Roman" w:hAnsi="Times New Roman" w:eastAsia="宋体" w:cs="Times New Roman"/>
          <w:color w:val="auto"/>
          <w:sz w:val="24"/>
          <w:szCs w:val="24"/>
          <w:highlight w:val="none"/>
          <w:lang w:val="en-US" w:eastAsia="zh-CN" w:bidi="ar"/>
        </w:rPr>
        <w:t>日</w:t>
      </w:r>
      <w:r>
        <w:rPr>
          <w:rFonts w:hint="eastAsia" w:ascii="Times New Roman" w:hAnsi="Times New Roman" w:eastAsia="宋体" w:cs="Times New Roman"/>
          <w:color w:val="auto"/>
          <w:sz w:val="24"/>
          <w:szCs w:val="24"/>
          <w:highlight w:val="none"/>
          <w:lang w:val="en-US" w:eastAsia="zh-CN" w:bidi="ar"/>
        </w:rPr>
        <w:t>安徽信博检测技术有限公司</w:t>
      </w:r>
      <w:r>
        <w:rPr>
          <w:rFonts w:hint="default" w:ascii="Times New Roman" w:hAnsi="Times New Roman" w:eastAsia="宋体" w:cs="Times New Roman"/>
          <w:color w:val="auto"/>
          <w:sz w:val="24"/>
          <w:szCs w:val="24"/>
          <w:highlight w:val="none"/>
          <w:lang w:val="en-US" w:eastAsia="zh-CN" w:bidi="ar"/>
        </w:rPr>
        <w:t>开展了废水、废气、噪声的现场检测。（</w:t>
      </w:r>
      <w:r>
        <w:rPr>
          <w:rFonts w:hint="eastAsia" w:ascii="Times New Roman" w:hAnsi="Times New Roman" w:eastAsia="宋体" w:cs="Times New Roman"/>
          <w:color w:val="auto"/>
          <w:sz w:val="24"/>
          <w:szCs w:val="24"/>
          <w:highlight w:val="none"/>
          <w:lang w:val="en-US" w:eastAsia="zh-CN" w:bidi="ar"/>
        </w:rPr>
        <w:t>CMA编号：241212052277</w:t>
      </w:r>
      <w:r>
        <w:rPr>
          <w:rFonts w:hint="default" w:ascii="Times New Roman" w:hAnsi="Times New Roman" w:eastAsia="宋体" w:cs="Times New Roman"/>
          <w:color w:val="auto"/>
          <w:sz w:val="24"/>
          <w:szCs w:val="24"/>
          <w:highlight w:val="none"/>
          <w:lang w:val="en-US" w:eastAsia="zh-CN" w:bidi="ar"/>
        </w:rPr>
        <w:t>）</w:t>
      </w:r>
    </w:p>
    <w:p>
      <w:pPr>
        <w:keepNext w:val="0"/>
        <w:keepLines w:val="0"/>
        <w:pageBreakBefore w:val="0"/>
        <w:widowControl/>
        <w:kinsoku/>
        <w:wordWrap/>
        <w:overflowPunct/>
        <w:topLinePunct w:val="0"/>
        <w:bidi w:val="0"/>
        <w:spacing w:line="520" w:lineRule="exact"/>
        <w:ind w:firstLine="480" w:firstLineChars="200"/>
        <w:textAlignment w:val="auto"/>
        <w:outlineLvl w:val="1"/>
        <w:rPr>
          <w:rFonts w:hint="default" w:ascii="Times New Roman" w:hAnsi="Times New Roman" w:cs="Times New Roman" w:eastAsiaTheme="minorEastAsia"/>
          <w:b w:val="0"/>
          <w:bCs/>
          <w:sz w:val="24"/>
          <w:szCs w:val="24"/>
        </w:rPr>
      </w:pPr>
      <w:r>
        <w:rPr>
          <w:rFonts w:hint="default" w:ascii="Times New Roman" w:hAnsi="Times New Roman" w:cs="Times New Roman" w:eastAsiaTheme="minorEastAsia"/>
          <w:b w:val="0"/>
          <w:bCs/>
          <w:sz w:val="24"/>
          <w:szCs w:val="24"/>
        </w:rPr>
        <w:t>（三）验收范围</w:t>
      </w:r>
    </w:p>
    <w:p>
      <w:pPr>
        <w:keepNext w:val="0"/>
        <w:keepLines w:val="0"/>
        <w:pageBreakBefore w:val="0"/>
        <w:widowControl/>
        <w:kinsoku/>
        <w:wordWrap/>
        <w:overflowPunct/>
        <w:topLinePunct w:val="0"/>
        <w:bidi w:val="0"/>
        <w:spacing w:line="520" w:lineRule="exact"/>
        <w:ind w:firstLine="480" w:firstLineChars="200"/>
        <w:textAlignment w:val="auto"/>
        <w:rPr>
          <w:rFonts w:hint="default" w:ascii="Times New Roman" w:hAnsi="Times New Roman" w:eastAsia="宋体" w:cs="Times New Roman"/>
          <w:sz w:val="24"/>
          <w:szCs w:val="24"/>
          <w:lang w:val="en-US" w:eastAsia="zh-CN" w:bidi="ar"/>
        </w:rPr>
      </w:pPr>
      <w:r>
        <w:rPr>
          <w:rFonts w:hint="default" w:ascii="Times New Roman" w:hAnsi="Times New Roman" w:eastAsia="宋体" w:cs="Times New Roman"/>
          <w:sz w:val="24"/>
          <w:szCs w:val="24"/>
          <w:lang w:val="en-US" w:eastAsia="zh-CN" w:bidi="ar"/>
        </w:rPr>
        <w:t>本次验收范围为</w:t>
      </w:r>
      <w:r>
        <w:rPr>
          <w:rFonts w:hint="default" w:ascii="Times New Roman" w:hAnsi="Times New Roman" w:cs="Times New Roman"/>
          <w:sz w:val="24"/>
          <w:szCs w:val="24"/>
          <w:lang w:val="en-US" w:eastAsia="zh-CN" w:bidi="ar"/>
        </w:rPr>
        <w:t>宏宇五洲技术研发中心建设项目</w:t>
      </w:r>
      <w:r>
        <w:rPr>
          <w:rFonts w:hint="default" w:ascii="Times New Roman" w:hAnsi="Times New Roman" w:eastAsia="宋体" w:cs="Times New Roman"/>
          <w:sz w:val="24"/>
          <w:szCs w:val="24"/>
          <w:lang w:val="en-US" w:eastAsia="zh-CN" w:bidi="ar"/>
        </w:rPr>
        <w:t>所有工程内容。</w:t>
      </w:r>
    </w:p>
    <w:p>
      <w:pPr>
        <w:keepNext w:val="0"/>
        <w:keepLines w:val="0"/>
        <w:pageBreakBefore w:val="0"/>
        <w:widowControl/>
        <w:kinsoku/>
        <w:wordWrap/>
        <w:overflowPunct/>
        <w:topLinePunct w:val="0"/>
        <w:bidi w:val="0"/>
        <w:spacing w:line="520" w:lineRule="exact"/>
        <w:ind w:firstLine="560" w:firstLineChars="200"/>
        <w:textAlignment w:val="auto"/>
        <w:outlineLvl w:val="0"/>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二、工程变动情况</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20" w:lineRule="exact"/>
        <w:ind w:left="0" w:right="0" w:firstLine="480" w:firstLineChars="200"/>
        <w:textAlignment w:val="auto"/>
        <w:rPr>
          <w:rFonts w:hint="default" w:ascii="Times New Roman" w:hAnsi="Times New Roman" w:cs="Times New Roman"/>
        </w:rPr>
      </w:pPr>
      <w:r>
        <w:rPr>
          <w:rFonts w:hint="default" w:ascii="Times New Roman" w:hAnsi="Times New Roman" w:cs="Times New Roman"/>
          <w:lang w:eastAsia="zh-CN"/>
        </w:rPr>
        <w:t>项目建设过程中结合实际情况发生变动情况见表</w:t>
      </w:r>
      <w:r>
        <w:rPr>
          <w:rFonts w:hint="default" w:ascii="Times New Roman" w:hAnsi="Times New Roman" w:cs="Times New Roman"/>
          <w:lang w:val="en-US" w:eastAsia="zh-CN"/>
        </w:rPr>
        <w:t>2-1</w:t>
      </w:r>
      <w:r>
        <w:rPr>
          <w:rFonts w:hint="default" w:ascii="Times New Roman" w:hAnsi="Times New Roman" w:cs="Times New Roman"/>
          <w:lang w:eastAsia="zh-CN"/>
        </w:rPr>
        <w:t>。其余建设内容与环评一致。对照《污染影响类建设项目重大变动清单（试行）》，本项目所有变动不属于重大变更，因此无需重新报批环评。</w:t>
      </w:r>
    </w:p>
    <w:p>
      <w:pPr>
        <w:pStyle w:val="34"/>
        <w:keepNext w:val="0"/>
        <w:keepLines w:val="0"/>
        <w:pageBreakBefore w:val="0"/>
        <w:suppressLineNumbers w:val="0"/>
        <w:kinsoku/>
        <w:wordWrap/>
        <w:overflowPunct/>
        <w:topLinePunct w:val="0"/>
        <w:bidi w:val="0"/>
        <w:spacing w:beforeAutospacing="0" w:afterAutospacing="0" w:line="520" w:lineRule="exact"/>
        <w:ind w:left="0" w:right="0"/>
        <w:textAlignment w:val="auto"/>
        <w:rPr>
          <w:rFonts w:hint="default" w:ascii="Times New Roman" w:hAnsi="Times New Roman" w:eastAsia="宋体" w:cs="Times New Roman"/>
          <w:lang w:eastAsia="zh-CN"/>
        </w:rPr>
      </w:pPr>
      <w:r>
        <w:rPr>
          <w:rFonts w:hint="default" w:ascii="Times New Roman" w:hAnsi="Times New Roman" w:cs="Times New Roman"/>
        </w:rPr>
        <w:t>表</w:t>
      </w:r>
      <w:r>
        <w:rPr>
          <w:rFonts w:hint="default" w:ascii="Times New Roman" w:hAnsi="Times New Roman" w:eastAsia="宋体" w:cs="Times New Roman"/>
          <w:lang w:val="en-US" w:eastAsia="zh-CN"/>
        </w:rPr>
        <w:t>2-1</w:t>
      </w:r>
      <w:r>
        <w:rPr>
          <w:rFonts w:hint="default" w:ascii="Times New Roman" w:hAnsi="Times New Roman" w:cs="Times New Roman"/>
        </w:rPr>
        <w:t xml:space="preserve"> 项目变动</w:t>
      </w:r>
      <w:r>
        <w:rPr>
          <w:rFonts w:hint="default" w:ascii="Times New Roman" w:hAnsi="Times New Roman" w:cs="Times New Roman"/>
          <w:lang w:eastAsia="zh-CN"/>
        </w:rPr>
        <w:t>与《</w:t>
      </w:r>
      <w:r>
        <w:rPr>
          <w:rFonts w:hint="default" w:ascii="Times New Roman" w:hAnsi="Times New Roman" w:cs="Times New Roman"/>
          <w:sz w:val="24"/>
          <w:szCs w:val="24"/>
          <w:lang w:eastAsia="zh-CN"/>
        </w:rPr>
        <w:t>污染影响类建设项目重大变动清单（试行）》对照表</w:t>
      </w:r>
    </w:p>
    <w:tbl>
      <w:tblPr>
        <w:tblStyle w:val="1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
        <w:gridCol w:w="4063"/>
        <w:gridCol w:w="2840"/>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8"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center"/>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序号</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center"/>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《污染影响类建设项目重大变动清单（试行）》</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center"/>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本项目实际建设内容</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center"/>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是否发生重大变动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8"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1.建设项目开发、使用功能发生变化的。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本项目为改扩建项目</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5"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2</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1.生产、处置或储存能力增大30%及以上的。</w:t>
            </w:r>
          </w:p>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2.生产、处置或储存能力增大，导致废水第一类污染物排放量增加的。</w:t>
            </w:r>
          </w:p>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3.位于环境质量不达标区的建设项目生产、处置或储存能力增大，导致相应污染物排放量增加的；位于达标区的建设项目生产、处置或储存能力增大，导致污染物排放量增加10%及以上的。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本项目生产、处置或储存能力未增大，污染物排放量未增加。</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6"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3</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重新选址；在原厂址附近调整（包括总平面布置变化）导致环境防护距离范围变化且新增敏感点的。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本项目位于位于安徽太湖县经济开发区观音路2号（公司内），未重新选址</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9"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4</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新增产品品种或生产工艺（含主要生产装置、设备及配套设施）、主要原辅材料、燃料变化，导致以下情形之一：</w:t>
            </w:r>
          </w:p>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（1）新增排放污染物种类的（毒性、挥发性降低的除外）；</w:t>
            </w:r>
          </w:p>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（2）位于环境质量不达标区的建设项目相应污染物排放量增加的；</w:t>
            </w:r>
          </w:p>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（3）废水第一类污染物排放量增加的；</w:t>
            </w:r>
          </w:p>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（4）其他污染物排放量增加10%及以上的。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因为</w:t>
            </w:r>
            <w:r>
              <w:rPr>
                <w:rFonts w:hint="eastAsia" w:ascii="Times New Roman" w:hAnsi="Times New Roman" w:eastAsia="宋体" w:cs="Times New Roman"/>
                <w:kern w:val="2"/>
                <w:sz w:val="21"/>
                <w:szCs w:val="20"/>
                <w:lang w:val="en-US" w:eastAsia="zh-CN" w:bidi="ar"/>
              </w:rPr>
              <w:t>研发需求，项目新增如质谱仪等部分生产设备</w:t>
            </w:r>
            <w:r>
              <w:rPr>
                <w:rFonts w:hint="default" w:ascii="Times New Roman" w:hAnsi="Times New Roman" w:eastAsia="宋体" w:cs="Times New Roman"/>
                <w:kern w:val="2"/>
                <w:sz w:val="21"/>
                <w:szCs w:val="20"/>
                <w:lang w:val="en-US" w:eastAsia="zh-CN" w:bidi="ar"/>
              </w:rPr>
              <w:t>。本项目实际建设相较于环评，未新增产品品种或生产工艺。</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因为</w:t>
            </w:r>
            <w:r>
              <w:rPr>
                <w:rFonts w:hint="eastAsia" w:ascii="Times New Roman" w:hAnsi="Times New Roman" w:eastAsia="宋体" w:cs="Times New Roman"/>
                <w:kern w:val="2"/>
                <w:sz w:val="21"/>
                <w:szCs w:val="20"/>
                <w:lang w:val="en-US" w:eastAsia="zh-CN" w:bidi="ar"/>
              </w:rPr>
              <w:t>研发需求，项目新增如质谱仪等部分生产设备</w:t>
            </w:r>
            <w:r>
              <w:rPr>
                <w:rFonts w:hint="default" w:ascii="Times New Roman" w:hAnsi="Times New Roman" w:eastAsia="宋体" w:cs="Times New Roman"/>
                <w:kern w:val="2"/>
                <w:sz w:val="21"/>
                <w:szCs w:val="20"/>
                <w:lang w:val="en-US" w:eastAsia="zh-CN" w:bidi="ar"/>
              </w:rPr>
              <w:t>。其余与环评一致，未发生重大变动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9"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5</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物料运输、装卸、贮存方式变化，导致大气污染物无组织排放量增加10%及以上的。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本项目实际生产相较于环评，物料运输、装卸、贮存方式未发生变化</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0"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6</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废气、废水污染防治措施变化，导致第6条中所列情形之一（废气无组织排放改为有组织排放、污染防治措施强化或改进的除外）或大气污染物无组织排放量增加10%及以上的。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建设中原有的UV+活性炭吸附装置（TA001~TA004）升级为一套“三级过滤+催化燃烧”废气处理系统，其他余环评一致，处理措施有所改进，根据监测数据核算，本项目废气、废水实际污染物排放量未超环评核算总量。</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实际建设中原有的UV+活性炭吸附装置（TA001~TA004）升级为一套“三级过滤+催化燃烧”废气处理系统，其他余环评一致，处理措施有所改进</w:t>
            </w:r>
            <w:r>
              <w:rPr>
                <w:rFonts w:hint="eastAsia" w:ascii="Times New Roman" w:hAnsi="Times New Roman" w:eastAsia="宋体" w:cs="Times New Roman"/>
                <w:kern w:val="2"/>
                <w:sz w:val="21"/>
                <w:szCs w:val="20"/>
                <w:lang w:val="en-US" w:eastAsia="zh-CN" w:bidi="ar"/>
              </w:rPr>
              <w:t>。</w:t>
            </w:r>
            <w:r>
              <w:rPr>
                <w:rFonts w:hint="default" w:ascii="Times New Roman" w:hAnsi="Times New Roman" w:eastAsia="宋体" w:cs="Times New Roman"/>
                <w:kern w:val="2"/>
                <w:sz w:val="21"/>
                <w:szCs w:val="20"/>
                <w:lang w:val="en-US" w:eastAsia="zh-CN" w:bidi="ar"/>
              </w:rPr>
              <w:t>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2"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7</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新增废水直接排放口；废水由间接排放改为直接排放；废水直接排放口位置变化，导致不利环境影响加重的。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本项目不新增直接排放口，废水经污水管网排入太湖县城东污水处理厂处理。</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2"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8</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新增废气主要排放口（废气无组织排放改为有组织排放的除外）；主要排放口排气筒高度降低10%及以上的。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color w:val="auto"/>
                <w:kern w:val="2"/>
                <w:sz w:val="21"/>
                <w:szCs w:val="20"/>
                <w:lang w:val="en-US" w:eastAsia="zh-CN" w:bidi="ar"/>
              </w:rPr>
            </w:pPr>
            <w:r>
              <w:rPr>
                <w:rFonts w:hint="eastAsia" w:ascii="Times New Roman" w:hAnsi="Times New Roman" w:eastAsia="宋体" w:cs="Times New Roman"/>
                <w:color w:val="auto"/>
                <w:kern w:val="2"/>
                <w:sz w:val="21"/>
                <w:szCs w:val="20"/>
                <w:lang w:val="en-US" w:eastAsia="zh-CN" w:bidi="ar"/>
              </w:rPr>
              <w:t>因废气处理工艺落后，改进处理工艺为</w:t>
            </w:r>
            <w:r>
              <w:rPr>
                <w:rFonts w:hint="default" w:ascii="Times New Roman" w:hAnsi="Times New Roman" w:eastAsia="宋体" w:cs="Times New Roman"/>
                <w:color w:val="auto"/>
                <w:kern w:val="2"/>
                <w:sz w:val="21"/>
                <w:szCs w:val="20"/>
                <w:lang w:val="en-US" w:eastAsia="zh-CN" w:bidi="ar"/>
              </w:rPr>
              <w:t>“三级过滤+催化燃烧”</w:t>
            </w:r>
            <w:r>
              <w:rPr>
                <w:rFonts w:hint="eastAsia" w:ascii="Times New Roman" w:hAnsi="Times New Roman" w:eastAsia="宋体" w:cs="Times New Roman"/>
                <w:color w:val="auto"/>
                <w:kern w:val="2"/>
                <w:sz w:val="21"/>
                <w:szCs w:val="20"/>
                <w:lang w:val="en-US" w:eastAsia="zh-CN" w:bidi="ar"/>
              </w:rPr>
              <w:t>，原有项目的DA001~DA005合并为DA001，减少4个排气筒。</w:t>
            </w:r>
            <w:r>
              <w:rPr>
                <w:rFonts w:hint="default" w:ascii="Times New Roman" w:hAnsi="Times New Roman" w:eastAsia="宋体" w:cs="Times New Roman"/>
                <w:color w:val="auto"/>
                <w:kern w:val="2"/>
                <w:sz w:val="21"/>
                <w:szCs w:val="20"/>
                <w:lang w:val="en-US" w:eastAsia="zh-CN" w:bidi="ar"/>
              </w:rPr>
              <w:t>本项目</w:t>
            </w:r>
            <w:r>
              <w:rPr>
                <w:rFonts w:hint="eastAsia" w:ascii="Times New Roman" w:hAnsi="Times New Roman" w:eastAsia="宋体" w:cs="Times New Roman"/>
                <w:color w:val="auto"/>
                <w:kern w:val="2"/>
                <w:sz w:val="21"/>
                <w:szCs w:val="20"/>
                <w:lang w:val="en-US" w:eastAsia="zh-CN" w:bidi="ar"/>
              </w:rPr>
              <w:t>未</w:t>
            </w:r>
            <w:r>
              <w:rPr>
                <w:rFonts w:hint="default" w:ascii="Times New Roman" w:hAnsi="Times New Roman" w:eastAsia="宋体" w:cs="Times New Roman"/>
                <w:color w:val="auto"/>
                <w:kern w:val="2"/>
                <w:sz w:val="21"/>
                <w:szCs w:val="20"/>
                <w:lang w:val="en-US" w:eastAsia="zh-CN" w:bidi="ar"/>
              </w:rPr>
              <w:t>新增废气主要排放口，未降低废气排气筒高度</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color w:val="auto"/>
                <w:kern w:val="2"/>
                <w:sz w:val="21"/>
                <w:szCs w:val="20"/>
                <w:lang w:val="en-US" w:eastAsia="zh-CN" w:bidi="ar"/>
              </w:rPr>
            </w:pPr>
            <w:r>
              <w:rPr>
                <w:rFonts w:hint="eastAsia" w:ascii="Times New Roman" w:hAnsi="Times New Roman" w:eastAsia="宋体" w:cs="Times New Roman"/>
                <w:color w:val="auto"/>
                <w:kern w:val="2"/>
                <w:sz w:val="21"/>
                <w:szCs w:val="20"/>
                <w:lang w:val="en-US" w:eastAsia="zh-CN" w:bidi="ar"/>
              </w:rPr>
              <w:t>因废气处理工艺落后，改进处理工艺为</w:t>
            </w:r>
            <w:r>
              <w:rPr>
                <w:rFonts w:hint="default" w:ascii="Times New Roman" w:hAnsi="Times New Roman" w:eastAsia="宋体" w:cs="Times New Roman"/>
                <w:color w:val="auto"/>
                <w:kern w:val="2"/>
                <w:sz w:val="21"/>
                <w:szCs w:val="20"/>
                <w:lang w:val="en-US" w:eastAsia="zh-CN" w:bidi="ar"/>
              </w:rPr>
              <w:t>“三级过滤+催化燃烧”</w:t>
            </w:r>
            <w:r>
              <w:rPr>
                <w:rFonts w:hint="eastAsia" w:ascii="Times New Roman" w:hAnsi="Times New Roman" w:eastAsia="宋体" w:cs="Times New Roman"/>
                <w:color w:val="auto"/>
                <w:kern w:val="2"/>
                <w:sz w:val="21"/>
                <w:szCs w:val="20"/>
                <w:lang w:val="en-US" w:eastAsia="zh-CN" w:bidi="ar"/>
              </w:rPr>
              <w:t>，原有项目的DA001~DA005合并为DA001，减少4个排气筒。</w:t>
            </w:r>
            <w:r>
              <w:rPr>
                <w:rFonts w:hint="default" w:ascii="Times New Roman" w:hAnsi="Times New Roman" w:eastAsia="宋体" w:cs="Times New Roman"/>
                <w:color w:val="auto"/>
                <w:kern w:val="2"/>
                <w:sz w:val="21"/>
                <w:szCs w:val="20"/>
                <w:lang w:val="en-US" w:eastAsia="zh-CN" w:bidi="ar"/>
              </w:rPr>
              <w:t>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6"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9</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噪声、土壤或地下水污染防治措施变化，导致不利环境影响加重的。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本项目实际建设位于现有厂区厂房内预留空地，相较于环评，噪声、土壤或地下水污染防治措施未发生变化</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9"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10</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.固体废物利用处置方式由委托外单位利用处置改为自行利用处置的（自行利用处置设施单独开展环境影响评价的除外）；固体废物自行处置方式变化，导致不利环境影响加重的。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本项目实际生产相较于环评，固体废物利用处置方式依旧为委托外单位利用处置，未改变</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9" w:hRule="atLeast"/>
        </w:trPr>
        <w:tc>
          <w:tcPr>
            <w:tcW w:w="481"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11</w:t>
            </w:r>
          </w:p>
        </w:tc>
        <w:tc>
          <w:tcPr>
            <w:tcW w:w="4063"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事故废水暂存能力或拦截设施变化，导致环境风险防范能力弱化或降低的。</w:t>
            </w:r>
          </w:p>
        </w:tc>
        <w:tc>
          <w:tcPr>
            <w:tcW w:w="2840"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本项目建设未涉及事故废水暂存能力或拦截设施改变。</w:t>
            </w:r>
          </w:p>
        </w:tc>
        <w:tc>
          <w:tcPr>
            <w:tcW w:w="1902" w:type="dxa"/>
            <w:noWrap w:val="0"/>
            <w:vAlign w:val="center"/>
          </w:tcPr>
          <w:p>
            <w:pPr>
              <w:keepNext w:val="0"/>
              <w:keepLines w:val="0"/>
              <w:pageBreakBefore w:val="0"/>
              <w:widowControl w:val="0"/>
              <w:suppressLineNumbers w:val="0"/>
              <w:kinsoku/>
              <w:wordWrap/>
              <w:overflowPunct/>
              <w:topLinePunct w:val="0"/>
              <w:bidi w:val="0"/>
              <w:adjustRightInd w:val="0"/>
              <w:snapToGrid w:val="0"/>
              <w:spacing w:beforeAutospacing="0" w:afterAutospacing="0" w:line="240" w:lineRule="auto"/>
              <w:ind w:left="0" w:right="0" w:firstLine="0" w:firstLineChars="0"/>
              <w:jc w:val="both"/>
              <w:textAlignment w:val="auto"/>
              <w:rPr>
                <w:rFonts w:hint="default" w:ascii="Times New Roman" w:hAnsi="Times New Roman" w:eastAsia="宋体" w:cs="Times New Roman"/>
                <w:kern w:val="2"/>
                <w:sz w:val="21"/>
                <w:szCs w:val="20"/>
                <w:lang w:val="en-US" w:eastAsia="zh-CN" w:bidi="ar"/>
              </w:rPr>
            </w:pPr>
            <w:r>
              <w:rPr>
                <w:rFonts w:hint="default" w:ascii="Times New Roman" w:hAnsi="Times New Roman" w:eastAsia="宋体" w:cs="Times New Roman"/>
                <w:kern w:val="2"/>
                <w:sz w:val="21"/>
                <w:szCs w:val="20"/>
                <w:lang w:val="en-US" w:eastAsia="zh-CN" w:bidi="ar"/>
              </w:rPr>
              <w:t>与环评一致，未发生重大变动</w:t>
            </w:r>
          </w:p>
        </w:tc>
      </w:tr>
    </w:tbl>
    <w:p>
      <w:pPr>
        <w:keepNext w:val="0"/>
        <w:keepLines w:val="0"/>
        <w:pageBreakBefore w:val="0"/>
        <w:widowControl/>
        <w:kinsoku/>
        <w:wordWrap/>
        <w:overflowPunct/>
        <w:topLinePunct w:val="0"/>
        <w:bidi w:val="0"/>
        <w:spacing w:line="520" w:lineRule="exact"/>
        <w:ind w:firstLine="560" w:firstLineChars="200"/>
        <w:textAlignment w:val="auto"/>
        <w:outlineLvl w:val="0"/>
        <w:rPr>
          <w:rFonts w:hint="default" w:ascii="Times New Roman" w:hAnsi="Times New Roman" w:cs="Times New Roman" w:eastAsiaTheme="minorEastAsia"/>
          <w:b/>
          <w:sz w:val="28"/>
          <w:szCs w:val="28"/>
          <w:lang w:eastAsia="zh-CN"/>
        </w:rPr>
      </w:pPr>
      <w:r>
        <w:rPr>
          <w:rFonts w:hint="default" w:ascii="Times New Roman" w:hAnsi="Times New Roman" w:cs="Times New Roman" w:eastAsiaTheme="minorEastAsia"/>
          <w:b/>
          <w:sz w:val="28"/>
          <w:szCs w:val="28"/>
        </w:rPr>
        <w:t>三、</w:t>
      </w:r>
      <w:r>
        <w:rPr>
          <w:rFonts w:hint="default" w:ascii="Times New Roman" w:hAnsi="Times New Roman" w:cs="Times New Roman" w:eastAsiaTheme="minorEastAsia"/>
          <w:b/>
          <w:sz w:val="28"/>
          <w:szCs w:val="28"/>
          <w:lang w:eastAsia="zh-CN"/>
        </w:rPr>
        <w:t>环境保护设施建设情况</w:t>
      </w:r>
    </w:p>
    <w:p>
      <w:pPr>
        <w:keepNext w:val="0"/>
        <w:keepLines w:val="0"/>
        <w:pageBreakBefore w:val="0"/>
        <w:kinsoku/>
        <w:wordWrap/>
        <w:overflowPunct/>
        <w:topLinePunct w:val="0"/>
        <w:bidi w:val="0"/>
        <w:spacing w:line="520" w:lineRule="exact"/>
        <w:ind w:firstLine="480" w:firstLineChars="200"/>
        <w:textAlignment w:val="auto"/>
        <w:outlineLvl w:val="1"/>
        <w:rPr>
          <w:rFonts w:hint="default" w:ascii="Times New Roman" w:hAnsi="Times New Roman" w:cs="Times New Roman"/>
          <w:sz w:val="24"/>
          <w:szCs w:val="24"/>
        </w:rPr>
      </w:pPr>
      <w:r>
        <w:rPr>
          <w:rFonts w:hint="default" w:ascii="Times New Roman" w:hAnsi="Times New Roman" w:cs="Times New Roman"/>
          <w:sz w:val="24"/>
          <w:szCs w:val="24"/>
        </w:rPr>
        <w:t>（一）废水</w:t>
      </w:r>
    </w:p>
    <w:p>
      <w:pPr>
        <w:keepNext w:val="0"/>
        <w:keepLines w:val="0"/>
        <w:pageBreakBefore w:val="0"/>
        <w:kinsoku/>
        <w:wordWrap/>
        <w:overflowPunct/>
        <w:topLinePunct w:val="0"/>
        <w:bidi w:val="0"/>
        <w:spacing w:line="520" w:lineRule="exact"/>
        <w:ind w:firstLine="480" w:firstLineChars="200"/>
        <w:textAlignment w:val="auto"/>
        <w:rPr>
          <w:rFonts w:hint="default" w:ascii="Times New Roman" w:hAnsi="Times New Roman" w:eastAsia="宋体" w:cs="Times New Roman"/>
          <w:kern w:val="2"/>
          <w:sz w:val="24"/>
          <w:szCs w:val="20"/>
          <w:lang w:val="en-US" w:eastAsia="zh-CN" w:bidi="ar"/>
        </w:rPr>
      </w:pPr>
      <w:r>
        <w:rPr>
          <w:rFonts w:hint="default" w:ascii="Times New Roman" w:hAnsi="Times New Roman" w:eastAsia="宋体" w:cs="Times New Roman"/>
          <w:kern w:val="2"/>
          <w:sz w:val="24"/>
          <w:szCs w:val="20"/>
          <w:lang w:val="en-US" w:eastAsia="zh-CN" w:bidi="ar"/>
        </w:rPr>
        <w:t>本项目产生的主要废水为</w:t>
      </w:r>
      <w:r>
        <w:rPr>
          <w:rFonts w:hint="default" w:ascii="Times New Roman" w:hAnsi="Times New Roman" w:eastAsia="宋体" w:cs="Times New Roman"/>
          <w:bCs/>
          <w:iCs/>
          <w:color w:val="auto"/>
          <w:sz w:val="24"/>
          <w:szCs w:val="24"/>
          <w:lang w:val="en-US" w:eastAsia="zh-CN" w:bidi="ar-SA"/>
        </w:rPr>
        <w:t>职工</w:t>
      </w:r>
      <w:r>
        <w:rPr>
          <w:rFonts w:hint="eastAsia" w:ascii="Times New Roman" w:hAnsi="Times New Roman" w:eastAsia="宋体" w:cs="Times New Roman"/>
          <w:bCs/>
          <w:iCs/>
          <w:color w:val="auto"/>
          <w:sz w:val="24"/>
          <w:szCs w:val="24"/>
          <w:lang w:val="en-US" w:eastAsia="zh-CN" w:bidi="ar-SA"/>
        </w:rPr>
        <w:t>办公</w:t>
      </w:r>
      <w:r>
        <w:rPr>
          <w:rFonts w:hint="default" w:ascii="Times New Roman" w:hAnsi="Times New Roman" w:eastAsia="宋体" w:cs="Times New Roman"/>
          <w:bCs/>
          <w:iCs/>
          <w:color w:val="auto"/>
          <w:sz w:val="24"/>
          <w:szCs w:val="24"/>
          <w:lang w:val="en-US" w:eastAsia="zh-CN" w:bidi="ar-SA"/>
        </w:rPr>
        <w:t>生活污水</w:t>
      </w:r>
      <w:r>
        <w:rPr>
          <w:rFonts w:hint="eastAsia" w:ascii="Times New Roman" w:hAnsi="Times New Roman" w:eastAsia="宋体" w:cs="Times New Roman"/>
          <w:bCs/>
          <w:iCs/>
          <w:color w:val="auto"/>
          <w:sz w:val="24"/>
          <w:szCs w:val="24"/>
          <w:lang w:val="en-US" w:eastAsia="zh-CN" w:bidi="ar-SA"/>
        </w:rPr>
        <w:t>、纯水制备过程产生的浓水、样品气密性试验废水</w:t>
      </w:r>
      <w:r>
        <w:rPr>
          <w:rFonts w:hint="default" w:ascii="Times New Roman" w:hAnsi="Times New Roman" w:cs="Times New Roman"/>
          <w:kern w:val="2"/>
          <w:sz w:val="24"/>
          <w:szCs w:val="20"/>
          <w:lang w:val="en-US" w:eastAsia="zh-CN" w:bidi="ar"/>
        </w:rPr>
        <w:t>，</w:t>
      </w:r>
      <w:r>
        <w:rPr>
          <w:rFonts w:hint="eastAsia" w:ascii="Times New Roman" w:hAnsi="Times New Roman" w:eastAsia="宋体" w:cs="Times New Roman"/>
          <w:bCs/>
          <w:color w:val="auto"/>
          <w:sz w:val="24"/>
          <w:szCs w:val="24"/>
          <w:lang w:val="en-US" w:eastAsia="zh-CN" w:bidi="ar-SA"/>
        </w:rPr>
        <w:t>纯水制备产生的浓水、经厂区现有化粪池处理的生活污水、经隔油沉淀池处理的样品气密性试验废水</w:t>
      </w:r>
      <w:r>
        <w:rPr>
          <w:rFonts w:hint="eastAsia" w:ascii="Times New Roman" w:hAnsi="Times New Roman" w:eastAsia="宋体" w:cs="Times New Roman"/>
          <w:bCs/>
          <w:iCs/>
          <w:color w:val="auto"/>
          <w:sz w:val="24"/>
          <w:szCs w:val="24"/>
          <w:lang w:val="en-US" w:eastAsia="zh-CN" w:bidi="ar-SA"/>
        </w:rPr>
        <w:t>一并进入太湖县城东污水处理厂处理</w:t>
      </w:r>
      <w:r>
        <w:rPr>
          <w:rFonts w:hint="default" w:ascii="Times New Roman" w:hAnsi="Times New Roman" w:eastAsia="宋体" w:cs="Times New Roman"/>
          <w:kern w:val="2"/>
          <w:sz w:val="24"/>
          <w:szCs w:val="20"/>
          <w:lang w:val="en-US" w:eastAsia="zh-CN" w:bidi="ar"/>
        </w:rPr>
        <w:t>。</w:t>
      </w:r>
    </w:p>
    <w:p>
      <w:pPr>
        <w:keepNext w:val="0"/>
        <w:keepLines w:val="0"/>
        <w:pageBreakBefore w:val="0"/>
        <w:kinsoku/>
        <w:wordWrap/>
        <w:overflowPunct/>
        <w:topLinePunct w:val="0"/>
        <w:bidi w:val="0"/>
        <w:spacing w:line="520" w:lineRule="exact"/>
        <w:ind w:firstLine="480" w:firstLineChars="200"/>
        <w:textAlignment w:val="auto"/>
        <w:outlineLvl w:val="1"/>
        <w:rPr>
          <w:rFonts w:hint="default" w:ascii="Times New Roman" w:hAnsi="Times New Roman" w:cs="Times New Roman"/>
          <w:sz w:val="24"/>
          <w:szCs w:val="24"/>
        </w:rPr>
      </w:pPr>
      <w:r>
        <w:rPr>
          <w:rFonts w:hint="default" w:ascii="Times New Roman" w:hAnsi="Times New Roman" w:cs="Times New Roman"/>
          <w:sz w:val="24"/>
          <w:szCs w:val="24"/>
        </w:rPr>
        <w:t>（二）废气</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本项目废气主要为：</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①</w:t>
      </w:r>
      <w:r>
        <w:rPr>
          <w:rFonts w:hint="eastAsia" w:ascii="Times New Roman" w:hAnsi="Times New Roman" w:cs="Times New Roman"/>
          <w:color w:val="auto"/>
          <w:lang w:val="en-US" w:eastAsia="zh-CN"/>
        </w:rPr>
        <w:t>本项目产生的产品EO残留量分析废气及灭菌、解析废气；</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②</w:t>
      </w:r>
      <w:r>
        <w:rPr>
          <w:rFonts w:hint="eastAsia" w:ascii="Times New Roman" w:hAnsi="Times New Roman" w:cs="Times New Roman"/>
          <w:color w:val="auto"/>
          <w:lang w:val="en-US" w:eastAsia="zh-CN"/>
        </w:rPr>
        <w:t>现有项目注塑废气，印刷硅化、胶粘废气和灭菌解析废气</w:t>
      </w:r>
      <w:r>
        <w:rPr>
          <w:rFonts w:hint="default" w:ascii="Times New Roman" w:hAnsi="Times New Roman" w:cs="Times New Roman"/>
          <w:color w:val="auto"/>
          <w:lang w:val="en-US" w:eastAsia="zh-CN"/>
        </w:rPr>
        <w:t>。</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治理措施：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①</w:t>
      </w:r>
      <w:r>
        <w:rPr>
          <w:rFonts w:hint="eastAsia" w:ascii="Times New Roman" w:hAnsi="Times New Roman" w:cs="Times New Roman"/>
          <w:color w:val="auto"/>
          <w:lang w:val="en-US" w:eastAsia="zh-CN"/>
        </w:rPr>
        <w:t>本项目产生的灭菌、解析废气依托现有项目的灭菌解析废气处理装置，收集后经“三级过滤+CO（活性炭吸附脱附）”装置处理后由15m高排气筒（DA001）排放；</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②</w:t>
      </w:r>
      <w:r>
        <w:rPr>
          <w:rFonts w:hint="eastAsia" w:ascii="Times New Roman" w:hAnsi="Times New Roman" w:cs="Times New Roman"/>
          <w:color w:val="auto"/>
          <w:lang w:val="en-US" w:eastAsia="zh-CN"/>
        </w:rPr>
        <w:t>现有项目注塑废气，印刷硅化、胶粘废气和灭菌解析废气收集后经“三级过滤+CO（活性炭吸附脱附）”装置处理后由15m高排气筒（DA001）排放</w:t>
      </w:r>
      <w:r>
        <w:rPr>
          <w:rFonts w:hint="default" w:ascii="Times New Roman" w:hAnsi="Times New Roman" w:cs="Times New Roman"/>
          <w:color w:val="auto"/>
          <w:lang w:val="en-US" w:eastAsia="zh-CN"/>
        </w:rPr>
        <w:t>。</w:t>
      </w:r>
    </w:p>
    <w:p>
      <w:pPr>
        <w:keepNext w:val="0"/>
        <w:keepLines w:val="0"/>
        <w:pageBreakBefore w:val="0"/>
        <w:kinsoku/>
        <w:wordWrap/>
        <w:overflowPunct/>
        <w:topLinePunct w:val="0"/>
        <w:bidi w:val="0"/>
        <w:spacing w:line="520" w:lineRule="exact"/>
        <w:ind w:firstLine="480" w:firstLineChars="200"/>
        <w:textAlignment w:val="auto"/>
        <w:outlineLvl w:val="1"/>
        <w:rPr>
          <w:rFonts w:hint="default" w:ascii="Times New Roman" w:hAnsi="Times New Roman" w:cs="Times New Roman"/>
          <w:sz w:val="24"/>
          <w:szCs w:val="24"/>
        </w:rPr>
      </w:pPr>
      <w:r>
        <w:rPr>
          <w:rFonts w:hint="default" w:ascii="Times New Roman" w:hAnsi="Times New Roman" w:cs="Times New Roman"/>
          <w:sz w:val="24"/>
          <w:szCs w:val="24"/>
        </w:rPr>
        <w:t>（三）噪声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eastAsiaTheme="minorEastAsia"/>
          <w:color w:val="000000"/>
          <w:kern w:val="0"/>
          <w:sz w:val="24"/>
          <w:szCs w:val="24"/>
        </w:rPr>
      </w:pPr>
      <w:r>
        <w:rPr>
          <w:rFonts w:hint="default" w:ascii="Times New Roman" w:hAnsi="Times New Roman" w:cs="Times New Roman"/>
          <w:color w:val="000000"/>
          <w:kern w:val="0"/>
          <w:sz w:val="24"/>
          <w:szCs w:val="24"/>
        </w:rPr>
        <w:t>营运期噪声主要为机械设备运行时所产生的噪声，通过对各设备采取减震安装；合理布局</w:t>
      </w:r>
      <w:r>
        <w:rPr>
          <w:rFonts w:hint="default" w:ascii="Times New Roman" w:hAnsi="Times New Roman" w:cs="Times New Roman" w:eastAsiaTheme="minorEastAsia"/>
          <w:color w:val="000000"/>
          <w:kern w:val="0"/>
          <w:sz w:val="24"/>
          <w:szCs w:val="24"/>
        </w:rPr>
        <w:t>，加强设备的日常维护管理，高噪声设备尽量远离厂界，并做好高噪声设备的减隔基础，做好隔震垫；加强设备的日常维护管理，杜绝因设备运转不正常时噪声的增高。</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1"/>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（四）固体废物</w:t>
      </w:r>
    </w:p>
    <w:p>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eastAsiaTheme="minorEastAsia"/>
          <w:color w:val="000000"/>
          <w:sz w:val="24"/>
          <w:vertAlign w:val="superscript"/>
          <w:lang w:val="zh-CN"/>
        </w:rPr>
      </w:pPr>
      <w:r>
        <w:rPr>
          <w:rFonts w:hint="default" w:ascii="Times New Roman" w:hAnsi="Times New Roman" w:cs="Times New Roman" w:eastAsiaTheme="minorEastAsia"/>
          <w:color w:val="000000"/>
          <w:sz w:val="24"/>
          <w:lang w:val="zh-CN"/>
        </w:rPr>
        <w:t>企业固废包括</w:t>
      </w:r>
      <w:r>
        <w:rPr>
          <w:rFonts w:hint="eastAsia" w:ascii="Times New Roman" w:hAnsi="Times New Roman" w:cs="Times New Roman"/>
          <w:color w:val="000000"/>
          <w:sz w:val="24"/>
          <w:lang w:val="en-US" w:eastAsia="zh-CN"/>
        </w:rPr>
        <w:t>塑料残次品、废活性炭、实验过程中产生的废包装瓶废指示剂以及各有沉淀池产生的污泥</w:t>
      </w:r>
      <w:r>
        <w:rPr>
          <w:rFonts w:hint="default" w:ascii="Times New Roman" w:hAnsi="Times New Roman" w:cs="Times New Roman" w:eastAsiaTheme="minorEastAsia"/>
          <w:color w:val="000000"/>
          <w:sz w:val="24"/>
          <w:lang w:val="zh-CN"/>
        </w:rPr>
        <w:t>等。按其来源主要分为2类，即一般固废、危险固体废物。本项目</w:t>
      </w:r>
      <w:r>
        <w:rPr>
          <w:rFonts w:hint="eastAsia" w:ascii="Times New Roman" w:hAnsi="Times New Roman" w:cs="Times New Roman"/>
          <w:color w:val="000000"/>
          <w:sz w:val="24"/>
          <w:lang w:val="en-US" w:eastAsia="zh-CN"/>
        </w:rPr>
        <w:t>塑料残次品收集后回用于生产线，</w:t>
      </w:r>
      <w:r>
        <w:rPr>
          <w:rFonts w:hint="default" w:ascii="Times New Roman" w:hAnsi="Times New Roman" w:cs="Times New Roman" w:eastAsiaTheme="minorEastAsia"/>
          <w:color w:val="000000"/>
          <w:sz w:val="24"/>
          <w:lang w:val="zh-CN"/>
        </w:rPr>
        <w:t>危险废物产生后暂存危废库，定期交由有资质单位处理。</w:t>
      </w:r>
    </w:p>
    <w:p>
      <w:pPr>
        <w:keepNext w:val="0"/>
        <w:keepLines w:val="0"/>
        <w:pageBreakBefore w:val="0"/>
        <w:suppressLineNumbers w:val="0"/>
        <w:kinsoku/>
        <w:wordWrap/>
        <w:overflowPunct/>
        <w:topLinePunct w:val="0"/>
        <w:bidi w:val="0"/>
        <w:adjustRightInd/>
        <w:snapToGrid/>
        <w:spacing w:beforeAutospacing="0" w:afterAutospacing="0" w:line="520" w:lineRule="exact"/>
        <w:ind w:left="0" w:right="0"/>
        <w:jc w:val="center"/>
        <w:textAlignment w:val="auto"/>
        <w:rPr>
          <w:rFonts w:hint="default"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表3.1-1   项目建成后全厂固废产生情况一览表  单位：t/a</w:t>
      </w:r>
    </w:p>
    <w:tbl>
      <w:tblPr>
        <w:tblStyle w:val="16"/>
        <w:tblW w:w="92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6"/>
        <w:gridCol w:w="2271"/>
        <w:gridCol w:w="1432"/>
        <w:gridCol w:w="1862"/>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76"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产生工序</w:t>
            </w:r>
          </w:p>
        </w:tc>
        <w:tc>
          <w:tcPr>
            <w:tcW w:w="2271"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固废名称</w:t>
            </w:r>
          </w:p>
        </w:tc>
        <w:tc>
          <w:tcPr>
            <w:tcW w:w="143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环评产生量</w:t>
            </w:r>
          </w:p>
        </w:tc>
        <w:tc>
          <w:tcPr>
            <w:tcW w:w="186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实际产生量</w:t>
            </w:r>
          </w:p>
        </w:tc>
        <w:tc>
          <w:tcPr>
            <w:tcW w:w="2039" w:type="dxa"/>
            <w:vAlign w:val="center"/>
          </w:tcPr>
          <w:p>
            <w:pPr>
              <w:keepNext w:val="0"/>
              <w:keepLines w:val="0"/>
              <w:pageBreakBefore w:val="0"/>
              <w:widowControl w:val="0"/>
              <w:suppressLineNumbers w:val="0"/>
              <w:kinsoku/>
              <w:wordWrap/>
              <w:overflowPunct/>
              <w:topLinePunct w:val="0"/>
              <w:autoSpaceDE w:val="0"/>
              <w:autoSpaceDN w:val="0"/>
              <w:bidi w:val="0"/>
              <w:adjustRightInd w:val="0"/>
              <w:spacing w:beforeAutospacing="0" w:afterAutospacing="0" w:line="240" w:lineRule="auto"/>
              <w:ind w:left="0" w:right="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76"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职工办公生活</w:t>
            </w:r>
          </w:p>
        </w:tc>
        <w:tc>
          <w:tcPr>
            <w:tcW w:w="2271"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生活垃圾</w:t>
            </w:r>
          </w:p>
        </w:tc>
        <w:tc>
          <w:tcPr>
            <w:tcW w:w="143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5.25t/a</w:t>
            </w:r>
          </w:p>
        </w:tc>
        <w:tc>
          <w:tcPr>
            <w:tcW w:w="186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5.25t/a</w:t>
            </w:r>
          </w:p>
        </w:tc>
        <w:tc>
          <w:tcPr>
            <w:tcW w:w="2039"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收集交由环</w:t>
            </w:r>
          </w:p>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卫部门处理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76"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样品制作</w:t>
            </w:r>
          </w:p>
        </w:tc>
        <w:tc>
          <w:tcPr>
            <w:tcW w:w="2271"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塑料残次品</w:t>
            </w:r>
          </w:p>
        </w:tc>
        <w:tc>
          <w:tcPr>
            <w:tcW w:w="143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0.1t/a</w:t>
            </w:r>
          </w:p>
        </w:tc>
        <w:tc>
          <w:tcPr>
            <w:tcW w:w="186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0.1t/a</w:t>
            </w:r>
          </w:p>
        </w:tc>
        <w:tc>
          <w:tcPr>
            <w:tcW w:w="2039"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回用于生产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76"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实验过程</w:t>
            </w:r>
          </w:p>
        </w:tc>
        <w:tc>
          <w:tcPr>
            <w:tcW w:w="2271"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废包装瓶、废指示剂</w:t>
            </w:r>
          </w:p>
        </w:tc>
        <w:tc>
          <w:tcPr>
            <w:tcW w:w="143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0.05005t/a</w:t>
            </w:r>
          </w:p>
        </w:tc>
        <w:tc>
          <w:tcPr>
            <w:tcW w:w="1862" w:type="dxa"/>
            <w:shd w:val="clear" w:color="auto" w:fill="auto"/>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leftChars="0" w:right="0" w:rightChars="0" w:firstLine="0" w:firstLineChars="0"/>
              <w:jc w:val="center"/>
              <w:textAlignment w:val="auto"/>
              <w:rPr>
                <w:rFonts w:hint="default" w:ascii="Times New Roman" w:hAnsi="Times New Roman" w:eastAsia="宋体" w:cs="Times New Roman"/>
                <w:bCs/>
                <w:color w:val="auto"/>
                <w:kern w:val="2"/>
                <w:sz w:val="21"/>
                <w:szCs w:val="24"/>
                <w:lang w:val="en-US" w:eastAsia="zh-CN" w:bidi="ar-SA"/>
              </w:rPr>
            </w:pPr>
            <w:r>
              <w:rPr>
                <w:rFonts w:hint="eastAsia" w:ascii="Times New Roman" w:hAnsi="Times New Roman" w:eastAsia="宋体" w:cs="Times New Roman"/>
                <w:bCs/>
                <w:color w:val="auto"/>
                <w:sz w:val="21"/>
                <w:szCs w:val="24"/>
                <w:lang w:val="en-US" w:eastAsia="zh-CN" w:bidi="ar-SA"/>
              </w:rPr>
              <w:t>0.05005t/a</w:t>
            </w:r>
          </w:p>
        </w:tc>
        <w:tc>
          <w:tcPr>
            <w:tcW w:w="2039" w:type="dxa"/>
            <w:vMerge w:val="restart"/>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验收期间暂未产生，后期产生暂存厂区危废库，委托安庆聚成环境资源管理有限公司处置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76"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废气处理</w:t>
            </w:r>
          </w:p>
        </w:tc>
        <w:tc>
          <w:tcPr>
            <w:tcW w:w="2271"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吸收废液</w:t>
            </w:r>
          </w:p>
        </w:tc>
        <w:tc>
          <w:tcPr>
            <w:tcW w:w="143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0.063t/a</w:t>
            </w:r>
          </w:p>
        </w:tc>
        <w:tc>
          <w:tcPr>
            <w:tcW w:w="186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cs="Times New Roman"/>
                <w:bCs/>
                <w:color w:val="auto"/>
                <w:sz w:val="21"/>
                <w:szCs w:val="24"/>
                <w:lang w:val="en-US" w:eastAsia="zh-CN" w:bidi="ar-SA"/>
              </w:rPr>
              <w:t>0.071t/a</w:t>
            </w:r>
          </w:p>
        </w:tc>
        <w:tc>
          <w:tcPr>
            <w:tcW w:w="2039" w:type="dxa"/>
            <w:vMerge w:val="continue"/>
            <w:vAlign w:val="center"/>
          </w:tcPr>
          <w:p>
            <w:pPr>
              <w:keepNext w:val="0"/>
              <w:keepLines w:val="0"/>
              <w:pageBreakBefore w:val="0"/>
              <w:widowControl w:val="0"/>
              <w:suppressLineNumbers w:val="0"/>
              <w:kinsoku/>
              <w:wordWrap/>
              <w:overflowPunct/>
              <w:topLinePunct w:val="0"/>
              <w:autoSpaceDE w:val="0"/>
              <w:autoSpaceDN w:val="0"/>
              <w:bidi w:val="0"/>
              <w:adjustRightInd w:val="0"/>
              <w:spacing w:beforeAutospacing="0" w:afterAutospacing="0" w:line="240" w:lineRule="auto"/>
              <w:ind w:left="0" w:right="0"/>
              <w:jc w:val="center"/>
              <w:textAlignment w:val="auto"/>
              <w:rPr>
                <w:rFonts w:hint="default" w:ascii="Times New Roman" w:hAnsi="Times New Roman" w:eastAsia="宋体" w:cs="Times New Roman"/>
                <w:bCs/>
                <w:color w:val="auto"/>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76"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废气处理</w:t>
            </w:r>
          </w:p>
        </w:tc>
        <w:tc>
          <w:tcPr>
            <w:tcW w:w="2271"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废活性炭</w:t>
            </w:r>
          </w:p>
        </w:tc>
        <w:tc>
          <w:tcPr>
            <w:tcW w:w="143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0.0038t/a</w:t>
            </w:r>
          </w:p>
        </w:tc>
        <w:tc>
          <w:tcPr>
            <w:tcW w:w="186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cs="Times New Roman"/>
                <w:bCs/>
                <w:color w:val="auto"/>
                <w:sz w:val="21"/>
                <w:szCs w:val="24"/>
                <w:lang w:val="en-US" w:eastAsia="zh-CN" w:bidi="ar-SA"/>
              </w:rPr>
              <w:t>3.36t/a</w:t>
            </w:r>
          </w:p>
        </w:tc>
        <w:tc>
          <w:tcPr>
            <w:tcW w:w="2039" w:type="dxa"/>
            <w:vMerge w:val="continue"/>
            <w:vAlign w:val="center"/>
          </w:tcPr>
          <w:p>
            <w:pPr>
              <w:keepNext w:val="0"/>
              <w:keepLines w:val="0"/>
              <w:pageBreakBefore w:val="0"/>
              <w:widowControl w:val="0"/>
              <w:suppressLineNumbers w:val="0"/>
              <w:kinsoku/>
              <w:wordWrap/>
              <w:overflowPunct/>
              <w:topLinePunct w:val="0"/>
              <w:autoSpaceDE w:val="0"/>
              <w:autoSpaceDN w:val="0"/>
              <w:bidi w:val="0"/>
              <w:adjustRightInd w:val="0"/>
              <w:spacing w:beforeAutospacing="0" w:afterAutospacing="0" w:line="240" w:lineRule="auto"/>
              <w:ind w:left="0" w:right="0"/>
              <w:jc w:val="center"/>
              <w:textAlignment w:val="auto"/>
              <w:rPr>
                <w:rFonts w:hint="default" w:ascii="Times New Roman" w:hAnsi="Times New Roman" w:eastAsia="宋体" w:cs="Times New Roman"/>
                <w:bCs/>
                <w:color w:val="auto"/>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76"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隔油沉淀</w:t>
            </w:r>
          </w:p>
        </w:tc>
        <w:tc>
          <w:tcPr>
            <w:tcW w:w="2271"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污泥</w:t>
            </w:r>
          </w:p>
        </w:tc>
        <w:tc>
          <w:tcPr>
            <w:tcW w:w="143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0.01t/a</w:t>
            </w:r>
          </w:p>
        </w:tc>
        <w:tc>
          <w:tcPr>
            <w:tcW w:w="1862" w:type="dxa"/>
            <w:vAlign w:val="center"/>
          </w:tcPr>
          <w:p>
            <w:pPr>
              <w:keepNext w:val="0"/>
              <w:keepLines w:val="0"/>
              <w:pageBreakBefore w:val="0"/>
              <w:widowControl w:val="0"/>
              <w:suppressLineNumbers w:val="0"/>
              <w:kinsoku/>
              <w:wordWrap/>
              <w:overflowPunct/>
              <w:topLinePunct w:val="0"/>
              <w:autoSpaceDE w:val="0"/>
              <w:autoSpaceDN w:val="0"/>
              <w:bidi w:val="0"/>
              <w:adjustRightInd w:val="0"/>
              <w:snapToGrid/>
              <w:spacing w:beforeAutospacing="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4"/>
                <w:lang w:val="en-US" w:eastAsia="zh-CN" w:bidi="ar-SA"/>
              </w:rPr>
            </w:pPr>
            <w:r>
              <w:rPr>
                <w:rFonts w:hint="eastAsia" w:ascii="Times New Roman" w:hAnsi="Times New Roman" w:eastAsia="宋体" w:cs="Times New Roman"/>
                <w:bCs/>
                <w:color w:val="auto"/>
                <w:sz w:val="21"/>
                <w:szCs w:val="24"/>
                <w:lang w:val="en-US" w:eastAsia="zh-CN" w:bidi="ar-SA"/>
              </w:rPr>
              <w:t>0（验收期间）</w:t>
            </w:r>
          </w:p>
        </w:tc>
        <w:tc>
          <w:tcPr>
            <w:tcW w:w="2039" w:type="dxa"/>
            <w:vMerge w:val="continue"/>
            <w:vAlign w:val="center"/>
          </w:tcPr>
          <w:p>
            <w:pPr>
              <w:keepNext w:val="0"/>
              <w:keepLines w:val="0"/>
              <w:pageBreakBefore w:val="0"/>
              <w:widowControl w:val="0"/>
              <w:suppressLineNumbers w:val="0"/>
              <w:kinsoku/>
              <w:wordWrap/>
              <w:overflowPunct/>
              <w:topLinePunct w:val="0"/>
              <w:autoSpaceDE w:val="0"/>
              <w:autoSpaceDN w:val="0"/>
              <w:bidi w:val="0"/>
              <w:adjustRightInd w:val="0"/>
              <w:spacing w:beforeAutospacing="0" w:afterAutospacing="0" w:line="240" w:lineRule="auto"/>
              <w:ind w:left="0" w:right="0"/>
              <w:jc w:val="center"/>
              <w:textAlignment w:val="auto"/>
              <w:rPr>
                <w:rFonts w:hint="default" w:ascii="Times New Roman" w:hAnsi="Times New Roman" w:eastAsia="宋体" w:cs="Times New Roman"/>
                <w:bCs/>
                <w:color w:val="auto"/>
                <w:sz w:val="21"/>
                <w:szCs w:val="24"/>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1"/>
        <w:rPr>
          <w:rFonts w:hint="default" w:ascii="Times New Roman" w:hAnsi="Times New Roman" w:cs="Times New Roman"/>
          <w:color w:val="000000"/>
          <w:kern w:val="0"/>
          <w:sz w:val="24"/>
          <w:szCs w:val="24"/>
          <w:lang w:eastAsia="zh-CN"/>
        </w:rPr>
      </w:pPr>
      <w:r>
        <w:rPr>
          <w:rFonts w:hint="default" w:ascii="Times New Roman" w:hAnsi="Times New Roman" w:cs="Times New Roman"/>
          <w:color w:val="000000"/>
          <w:kern w:val="0"/>
          <w:sz w:val="24"/>
          <w:szCs w:val="24"/>
          <w:lang w:eastAsia="zh-CN"/>
        </w:rPr>
        <w:t>（五）风险防范措施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（1）</w:t>
      </w:r>
      <w:r>
        <w:rPr>
          <w:rFonts w:hint="default" w:ascii="Times New Roman" w:hAnsi="Times New Roman" w:eastAsia="宋体" w:cs="Times New Roman"/>
          <w:szCs w:val="24"/>
        </w:rPr>
        <w:t>原</w:t>
      </w:r>
      <w:r>
        <w:rPr>
          <w:rFonts w:hint="eastAsia" w:ascii="Times New Roman" w:hAnsi="Times New Roman" w:eastAsia="宋体" w:cs="Times New Roman"/>
          <w:szCs w:val="24"/>
        </w:rPr>
        <w:t>辅</w:t>
      </w:r>
      <w:r>
        <w:rPr>
          <w:rFonts w:hint="default" w:ascii="Times New Roman" w:hAnsi="Times New Roman" w:eastAsia="宋体" w:cs="Times New Roman"/>
          <w:szCs w:val="24"/>
        </w:rPr>
        <w:t>料、成品的储存、使用安全防范措施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原</w:t>
      </w:r>
      <w:r>
        <w:rPr>
          <w:rFonts w:hint="eastAsia" w:ascii="Times New Roman" w:hAnsi="Times New Roman" w:eastAsia="宋体" w:cs="Times New Roman"/>
          <w:szCs w:val="24"/>
        </w:rPr>
        <w:t>辅</w:t>
      </w:r>
      <w:r>
        <w:rPr>
          <w:rFonts w:hint="default" w:ascii="Times New Roman" w:hAnsi="Times New Roman" w:eastAsia="宋体" w:cs="Times New Roman"/>
          <w:szCs w:val="24"/>
        </w:rPr>
        <w:t>料、成品储存于阴凉、通风处，库温不应超过35</w:t>
      </w:r>
      <w:r>
        <w:rPr>
          <w:rFonts w:hint="eastAsia" w:ascii="宋体" w:hAnsi="宋体" w:eastAsia="宋体" w:cs="宋体"/>
          <w:szCs w:val="24"/>
        </w:rPr>
        <w:t>℃</w:t>
      </w:r>
      <w:r>
        <w:rPr>
          <w:rFonts w:hint="default" w:ascii="Times New Roman" w:hAnsi="Times New Roman" w:eastAsia="宋体" w:cs="Times New Roman"/>
          <w:szCs w:val="24"/>
        </w:rPr>
        <w:t>；储存区存放处设置明显的标志；对原料按计划采购、分期分批进入储存区域，严格控制储存量；对各类火种、火源和有散发火花危险的机械设备、作业活动以及可燃、易燃物品严格控制和管理；实行安全检查制度，各类安全设施、消防器材，进行各种日常的、定期的、专业的防火安全检查，并将发现的问题定人、限期落实整改；制定各种操作规范，加强监督管理，严格看管检查制度，避免事故的发生；制定、落实事故风险应急预案和环境监测计划</w:t>
      </w:r>
      <w:r>
        <w:rPr>
          <w:rFonts w:hint="eastAsia" w:ascii="Times New Roman" w:hAnsi="Times New Roman" w:eastAsia="宋体" w:cs="Times New Roman"/>
          <w:szCs w:val="24"/>
        </w:rPr>
        <w:t>。</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（2）</w:t>
      </w:r>
      <w:r>
        <w:rPr>
          <w:rFonts w:hint="default" w:ascii="Times New Roman" w:hAnsi="Times New Roman" w:eastAsia="宋体" w:cs="Times New Roman"/>
          <w:szCs w:val="24"/>
        </w:rPr>
        <w:t>运输安全防范措施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本项目运输的原料和成品为易燃塑料品，在输送环节上尽可能减少人为的不安全行为，如不遵守交通规则，误操作等。最大程度减少交通事故导致火灾的可能，同时运输车辆应配有专门的防火防爆设施，以防发生事故时风险的扩大。塑料品应避免与其他易燃物混合装箱，同时运输过程中严格遵守安全防火规定，并配备防火、灭火器材，包装必须牢固。</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（3）</w:t>
      </w:r>
      <w:r>
        <w:rPr>
          <w:rFonts w:hint="default" w:ascii="Times New Roman" w:hAnsi="Times New Roman" w:eastAsia="宋体" w:cs="Times New Roman"/>
          <w:szCs w:val="24"/>
        </w:rPr>
        <w:t>安全消防防范措施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完善厂区及各车间消防设施，包括高压水消防系统、火灾报警系统等，在各建筑物内、各生产车间配置适量手提式灭火器，用于扑灭初期火灾及小型火灾；加强废气处理设施的维护，及时发现处理设备的隐患；确保废气处理系统正常运行；开、停、检修要有预案，有严密周全的计划，尽量避免事故排放，或使影响最小；项目应综合考虑生产、使用、运输、储存等系统事故隐患，确定风险源，制定安全制度，培训人员，持证上岗，配备应急设施器材。</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（4）</w:t>
      </w:r>
      <w:r>
        <w:rPr>
          <w:rFonts w:hint="default" w:ascii="Times New Roman" w:hAnsi="Times New Roman" w:eastAsia="宋体" w:cs="Times New Roman"/>
          <w:szCs w:val="24"/>
        </w:rPr>
        <w:t>非正常排放应急措施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废气处理设施发生故障时，立即对产生该废气的工序停产，并立即对废气处理设施进行检修，待处理设施有效运转后恢复生产。</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（5）泄漏事故应急措施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危险化学品的泄露主要发生在危化库，一旦发现泄露应及时采取以下措施：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1）</w:t>
      </w:r>
      <w:r>
        <w:rPr>
          <w:rFonts w:hint="default" w:ascii="Times New Roman" w:hAnsi="Times New Roman" w:eastAsia="宋体" w:cs="Times New Roman"/>
          <w:szCs w:val="24"/>
        </w:rPr>
        <w:t>消除所有点火源(泄漏区附近禁止吸</w:t>
      </w:r>
      <w:r>
        <w:rPr>
          <w:rFonts w:hint="eastAsia" w:ascii="Times New Roman" w:hAnsi="Times New Roman" w:eastAsia="宋体" w:cs="Times New Roman"/>
          <w:szCs w:val="24"/>
        </w:rPr>
        <w:t>烟</w:t>
      </w:r>
      <w:r>
        <w:rPr>
          <w:rFonts w:hint="default" w:ascii="Times New Roman" w:hAnsi="Times New Roman" w:eastAsia="宋体" w:cs="Times New Roman"/>
          <w:szCs w:val="24"/>
        </w:rPr>
        <w:t>，消除</w:t>
      </w:r>
      <w:r>
        <w:rPr>
          <w:rFonts w:hint="eastAsia" w:ascii="Times New Roman" w:hAnsi="Times New Roman" w:eastAsia="宋体" w:cs="Times New Roman"/>
          <w:szCs w:val="24"/>
        </w:rPr>
        <w:t>所有明火、火花或火焰</w:t>
      </w:r>
      <w:r>
        <w:rPr>
          <w:rFonts w:hint="default" w:ascii="Times New Roman" w:hAnsi="Times New Roman" w:eastAsia="宋体" w:cs="Times New Roman"/>
          <w:szCs w:val="24"/>
        </w:rPr>
        <w:t>)</w:t>
      </w:r>
      <w:r>
        <w:rPr>
          <w:rFonts w:hint="eastAsia" w:ascii="Times New Roman" w:hAnsi="Times New Roman" w:eastAsia="宋体" w:cs="Times New Roman"/>
          <w:szCs w:val="24"/>
        </w:rPr>
        <w:t>；</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2）在确保安全的隋况下，采用关阀、堵漏等措施，以切断泄漏源；</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3）</w:t>
      </w:r>
      <w:r>
        <w:rPr>
          <w:rFonts w:hint="default" w:ascii="Times New Roman" w:hAnsi="Times New Roman" w:eastAsia="宋体" w:cs="Times New Roman"/>
          <w:szCs w:val="24"/>
        </w:rPr>
        <w:t>用抗溶性泡沫覆盖泄漏物，减少挥发</w:t>
      </w:r>
      <w:r>
        <w:rPr>
          <w:rFonts w:hint="eastAsia" w:ascii="Times New Roman" w:hAnsi="Times New Roman" w:eastAsia="宋体" w:cs="Times New Roman"/>
          <w:szCs w:val="24"/>
        </w:rPr>
        <w:t xml:space="preserve">； </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4）</w:t>
      </w:r>
      <w:r>
        <w:rPr>
          <w:rFonts w:hint="default" w:ascii="Times New Roman" w:hAnsi="Times New Roman" w:eastAsia="宋体" w:cs="Times New Roman"/>
          <w:szCs w:val="24"/>
        </w:rPr>
        <w:t>用砂土或其他不燃材料吸收泄漏物</w:t>
      </w:r>
      <w:r>
        <w:rPr>
          <w:rFonts w:hint="eastAsia" w:ascii="Times New Roman" w:hAnsi="Times New Roman" w:eastAsia="宋体" w:cs="Times New Roman"/>
          <w:szCs w:val="24"/>
        </w:rPr>
        <w:t>；</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5）</w:t>
      </w:r>
      <w:r>
        <w:rPr>
          <w:rFonts w:hint="default" w:ascii="Times New Roman" w:hAnsi="Times New Roman" w:eastAsia="宋体" w:cs="Times New Roman"/>
          <w:szCs w:val="24"/>
        </w:rPr>
        <w:t>监测水体中污染物的浓度</w:t>
      </w:r>
      <w:r>
        <w:rPr>
          <w:rFonts w:hint="eastAsia" w:ascii="Times New Roman" w:hAnsi="Times New Roman" w:eastAsia="宋体" w:cs="Times New Roman"/>
          <w:szCs w:val="24"/>
        </w:rPr>
        <w:t>；</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6）</w:t>
      </w:r>
      <w:r>
        <w:rPr>
          <w:rFonts w:hint="default" w:ascii="Times New Roman" w:hAnsi="Times New Roman" w:eastAsia="宋体" w:cs="Times New Roman"/>
          <w:szCs w:val="24"/>
        </w:rPr>
        <w:t>如果已溶解，在浓度不低于</w:t>
      </w:r>
      <w:r>
        <w:rPr>
          <w:rFonts w:hint="eastAsia" w:ascii="Times New Roman" w:hAnsi="Times New Roman" w:eastAsia="宋体" w:cs="Times New Roman"/>
          <w:szCs w:val="24"/>
        </w:rPr>
        <w:t>10</w:t>
      </w:r>
      <w:r>
        <w:rPr>
          <w:rFonts w:hint="default" w:ascii="Times New Roman" w:hAnsi="Times New Roman" w:eastAsia="宋体" w:cs="Times New Roman"/>
          <w:szCs w:val="24"/>
        </w:rPr>
        <w:t>ppm的区域，用10</w:t>
      </w:r>
      <w:r>
        <w:rPr>
          <w:rFonts w:hint="eastAsia" w:ascii="Times New Roman" w:hAnsi="Times New Roman" w:eastAsia="宋体" w:cs="Times New Roman"/>
          <w:szCs w:val="24"/>
        </w:rPr>
        <w:t>倍于泄漏量的活性炭吸附污染物。</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（6）火灾爆炸事故应急措施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当</w:t>
      </w:r>
      <w:r>
        <w:rPr>
          <w:rFonts w:hint="default" w:ascii="Times New Roman" w:hAnsi="Times New Roman" w:eastAsia="宋体" w:cs="Times New Roman"/>
          <w:szCs w:val="24"/>
        </w:rPr>
        <w:t>火灾发生后，先控制，后消灭。针对火灾的火势发展趋势和燃烧面积，积极采取</w:t>
      </w:r>
      <w:r>
        <w:rPr>
          <w:rFonts w:hint="eastAsia" w:ascii="Times New Roman" w:hAnsi="Times New Roman" w:eastAsia="宋体" w:cs="Times New Roman"/>
          <w:szCs w:val="24"/>
        </w:rPr>
        <w:t>统一</w:t>
      </w:r>
      <w:r>
        <w:rPr>
          <w:rFonts w:hint="default" w:ascii="Times New Roman" w:hAnsi="Times New Roman" w:eastAsia="宋体" w:cs="Times New Roman"/>
          <w:szCs w:val="24"/>
        </w:rPr>
        <w:t>指挥、以快制快</w:t>
      </w:r>
      <w:r>
        <w:rPr>
          <w:rFonts w:hint="eastAsia" w:ascii="Times New Roman" w:hAnsi="Times New Roman" w:eastAsia="宋体" w:cs="Times New Roman"/>
          <w:szCs w:val="24"/>
        </w:rPr>
        <w:t>；</w:t>
      </w:r>
      <w:r>
        <w:rPr>
          <w:rFonts w:hint="default" w:ascii="Times New Roman" w:hAnsi="Times New Roman" w:eastAsia="宋体" w:cs="Times New Roman"/>
          <w:szCs w:val="24"/>
        </w:rPr>
        <w:t>堵截火势、防止蔓延</w:t>
      </w:r>
      <w:r>
        <w:rPr>
          <w:rFonts w:hint="eastAsia" w:ascii="Times New Roman" w:hAnsi="Times New Roman" w:eastAsia="宋体" w:cs="Times New Roman"/>
          <w:szCs w:val="24"/>
        </w:rPr>
        <w:t>；</w:t>
      </w:r>
      <w:r>
        <w:rPr>
          <w:rFonts w:hint="default" w:ascii="Times New Roman" w:hAnsi="Times New Roman" w:eastAsia="宋体" w:cs="Times New Roman"/>
          <w:szCs w:val="24"/>
        </w:rPr>
        <w:t>重点突破、排除险情</w:t>
      </w:r>
      <w:r>
        <w:rPr>
          <w:rFonts w:hint="eastAsia" w:ascii="Times New Roman" w:hAnsi="Times New Roman" w:eastAsia="宋体" w:cs="Times New Roman"/>
          <w:szCs w:val="24"/>
        </w:rPr>
        <w:t>；</w:t>
      </w:r>
      <w:r>
        <w:rPr>
          <w:rFonts w:hint="default" w:ascii="Times New Roman" w:hAnsi="Times New Roman" w:eastAsia="宋体" w:cs="Times New Roman"/>
          <w:szCs w:val="24"/>
        </w:rPr>
        <w:t>分割包围、速战速决的灭火战术。扑救人员占领上风或侧风阵地。进行火情侦察、火灾扑救、火场疏散人员有针对性地采取自我防护措施。如佩戴防护面具，穿戴专用防护服等。迅速查明燃烧范围、燃烧物品及其周围物品的品名和主要危险特性、火势蔓延的主要途径，燃烧物及燃烧产物是否有毒，正确选择最合适的灭火</w:t>
      </w:r>
      <w:r>
        <w:rPr>
          <w:rFonts w:hint="eastAsia" w:ascii="Times New Roman" w:hAnsi="Times New Roman" w:eastAsia="宋体" w:cs="Times New Roman"/>
          <w:szCs w:val="24"/>
        </w:rPr>
        <w:t>剂和灭火方法。火势较大时，先堵</w:t>
      </w:r>
      <w:r>
        <w:rPr>
          <w:rFonts w:hint="default" w:ascii="Times New Roman" w:hAnsi="Times New Roman" w:eastAsia="宋体" w:cs="Times New Roman"/>
          <w:szCs w:val="24"/>
        </w:rPr>
        <w:t>截火势蔓延，控制燃烧范围，然后逐步扑灭火势。</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（7）</w:t>
      </w:r>
      <w:r>
        <w:rPr>
          <w:rFonts w:hint="default" w:ascii="Times New Roman" w:hAnsi="Times New Roman" w:eastAsia="宋体" w:cs="Times New Roman"/>
          <w:szCs w:val="24"/>
        </w:rPr>
        <w:t>固废事故风险防范措施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全厂各种固废分类收集</w:t>
      </w:r>
      <w:r>
        <w:rPr>
          <w:rFonts w:hint="eastAsia" w:ascii="Times New Roman" w:hAnsi="Times New Roman" w:eastAsia="宋体" w:cs="Times New Roman"/>
          <w:szCs w:val="24"/>
        </w:rPr>
        <w:t>、</w:t>
      </w:r>
      <w:r>
        <w:rPr>
          <w:rFonts w:hint="default" w:ascii="Times New Roman" w:hAnsi="Times New Roman" w:eastAsia="宋体" w:cs="Times New Roman"/>
          <w:szCs w:val="24"/>
        </w:rPr>
        <w:t>盛放</w:t>
      </w:r>
      <w:r>
        <w:rPr>
          <w:rFonts w:hint="eastAsia" w:ascii="Times New Roman" w:hAnsi="Times New Roman" w:eastAsia="宋体" w:cs="Times New Roman"/>
          <w:szCs w:val="24"/>
        </w:rPr>
        <w:t>、</w:t>
      </w:r>
      <w:r>
        <w:rPr>
          <w:rFonts w:hint="default" w:ascii="Times New Roman" w:hAnsi="Times New Roman" w:eastAsia="宋体" w:cs="Times New Roman"/>
          <w:szCs w:val="24"/>
        </w:rPr>
        <w:t>临时存放室内固定场所，不被雨淋、风吹、专车运送，所有固废都得到合适的处置或综合利用，危险固废委托有资质的单位处置，废</w:t>
      </w:r>
      <w:r>
        <w:rPr>
          <w:rFonts w:hint="eastAsia" w:ascii="Times New Roman" w:hAnsi="Times New Roman" w:eastAsia="宋体" w:cs="Times New Roman"/>
          <w:szCs w:val="24"/>
        </w:rPr>
        <w:t>塑料</w:t>
      </w:r>
      <w:r>
        <w:rPr>
          <w:rFonts w:hint="default" w:ascii="Times New Roman" w:hAnsi="Times New Roman" w:eastAsia="宋体" w:cs="Times New Roman"/>
          <w:szCs w:val="24"/>
        </w:rPr>
        <w:t>边角料</w:t>
      </w:r>
      <w:r>
        <w:rPr>
          <w:rFonts w:hint="eastAsia" w:ascii="Times New Roman" w:hAnsi="Times New Roman" w:eastAsia="宋体" w:cs="Times New Roman"/>
          <w:szCs w:val="24"/>
        </w:rPr>
        <w:t>与废次品返回生产线回用</w:t>
      </w:r>
      <w:r>
        <w:rPr>
          <w:rFonts w:hint="default" w:ascii="Times New Roman" w:hAnsi="Times New Roman" w:eastAsia="宋体" w:cs="Times New Roman"/>
          <w:szCs w:val="24"/>
        </w:rPr>
        <w:t>，生活垃圾由环卫部门统一收集处理，固废实现“零排放”是有保证的，不会对环境产生二次污染。</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为避免危废对环境的危害，建议采用以下措施：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①</w:t>
      </w:r>
      <w:r>
        <w:rPr>
          <w:rFonts w:hint="default" w:ascii="Times New Roman" w:hAnsi="Times New Roman" w:eastAsia="宋体" w:cs="Times New Roman"/>
          <w:szCs w:val="24"/>
        </w:rPr>
        <w:t>在收集过程中要根据各种危险废物的性质进行分类、分别收集和临时贮存。</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②</w:t>
      </w:r>
      <w:r>
        <w:rPr>
          <w:rFonts w:hint="default" w:ascii="Times New Roman" w:hAnsi="Times New Roman" w:eastAsia="宋体" w:cs="Times New Roman"/>
          <w:szCs w:val="24"/>
        </w:rPr>
        <w:t>厂内应设置专门的废物暂存室，以便贮存不能及时送出处理的固废，避免在露天堆放中产生的泄漏、渗透、蒸发、雨水淋溶以及大风吹扬等产生二次污染；各种危险废物要有单独的贮存室、贮存罐，并贴上标签；装载液体、半固体危险废物的容器顶与液面间需要保留100mm以上的空间，容器及容器的材质要满足相应强度要求，并必须完整无损。</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③</w:t>
      </w:r>
      <w:r>
        <w:rPr>
          <w:rFonts w:hint="default" w:ascii="Times New Roman" w:hAnsi="Times New Roman" w:eastAsia="宋体" w:cs="Times New Roman"/>
          <w:szCs w:val="24"/>
        </w:rPr>
        <w:t>运输过程中要注意不同的危险废物要单独运输，固废的包装容器要注意密闭，以免在运输途中发生危险废物的泄漏，从而产生二次污染。</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（8）事故废水风险防范措施</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ascii="Times New Roman" w:hAnsi="Times New Roman" w:eastAsia="宋体" w:cs="Times New Roman"/>
          <w:szCs w:val="24"/>
        </w:rPr>
        <w:t>本项目</w:t>
      </w:r>
      <w:r>
        <w:rPr>
          <w:rFonts w:hint="eastAsia" w:cs="Times New Roman"/>
          <w:szCs w:val="24"/>
          <w:lang w:val="en-US" w:eastAsia="zh-CN"/>
        </w:rPr>
        <w:t>建设</w:t>
      </w:r>
      <w:r>
        <w:rPr>
          <w:rFonts w:hint="eastAsia" w:ascii="Times New Roman" w:hAnsi="Times New Roman" w:eastAsia="宋体" w:cs="Times New Roman"/>
          <w:szCs w:val="24"/>
        </w:rPr>
        <w:t>一座1000</w:t>
      </w:r>
      <w:r>
        <w:rPr>
          <w:rFonts w:hint="default" w:ascii="Times New Roman" w:hAnsi="Times New Roman" w:eastAsia="宋体" w:cs="Times New Roman"/>
          <w:szCs w:val="24"/>
        </w:rPr>
        <w:t>m</w:t>
      </w:r>
      <w:r>
        <w:rPr>
          <w:rFonts w:hint="default" w:ascii="Times New Roman" w:hAnsi="Times New Roman" w:eastAsia="宋体" w:cs="Times New Roman"/>
          <w:szCs w:val="24"/>
          <w:vertAlign w:val="superscript"/>
        </w:rPr>
        <w:t>3</w:t>
      </w:r>
      <w:r>
        <w:rPr>
          <w:rFonts w:hint="default" w:ascii="Times New Roman" w:hAnsi="Times New Roman" w:eastAsia="宋体" w:cs="Times New Roman"/>
          <w:szCs w:val="24"/>
        </w:rPr>
        <w:t>的事故水池</w:t>
      </w:r>
      <w:r>
        <w:rPr>
          <w:rFonts w:hint="eastAsia" w:ascii="Times New Roman" w:hAnsi="Times New Roman" w:eastAsia="宋体" w:cs="Times New Roman"/>
          <w:szCs w:val="24"/>
        </w:rPr>
        <w:t>与一座1000</w:t>
      </w:r>
      <w:r>
        <w:rPr>
          <w:rFonts w:hint="default" w:ascii="Times New Roman" w:hAnsi="Times New Roman" w:eastAsia="宋体" w:cs="Times New Roman"/>
          <w:szCs w:val="24"/>
        </w:rPr>
        <w:t>m</w:t>
      </w:r>
      <w:r>
        <w:rPr>
          <w:rFonts w:hint="default" w:ascii="Times New Roman" w:hAnsi="Times New Roman" w:eastAsia="宋体" w:cs="Times New Roman"/>
          <w:szCs w:val="24"/>
          <w:vertAlign w:val="superscript"/>
        </w:rPr>
        <w:t>3</w:t>
      </w:r>
      <w:r>
        <w:rPr>
          <w:rFonts w:hint="default" w:ascii="Times New Roman" w:hAnsi="Times New Roman" w:eastAsia="宋体" w:cs="Times New Roman"/>
          <w:szCs w:val="24"/>
        </w:rPr>
        <w:t>的</w:t>
      </w:r>
      <w:r>
        <w:rPr>
          <w:rFonts w:hint="eastAsia" w:ascii="Times New Roman" w:hAnsi="Times New Roman" w:eastAsia="宋体" w:cs="Times New Roman"/>
          <w:szCs w:val="24"/>
        </w:rPr>
        <w:t>消防水池</w:t>
      </w:r>
      <w:r>
        <w:rPr>
          <w:rFonts w:hint="default" w:ascii="Times New Roman" w:hAnsi="Times New Roman" w:eastAsia="宋体" w:cs="Times New Roman"/>
          <w:szCs w:val="24"/>
        </w:rPr>
        <w:t>，可保证事故废水自流进入事故水池。</w:t>
      </w:r>
      <w:r>
        <w:rPr>
          <w:rFonts w:hint="eastAsia" w:ascii="Times New Roman" w:hAnsi="Times New Roman" w:eastAsia="宋体" w:cs="Times New Roman"/>
          <w:szCs w:val="24"/>
        </w:rPr>
        <w:t>事故池日常保持清空状态，</w:t>
      </w:r>
      <w:r>
        <w:rPr>
          <w:rFonts w:hint="default" w:ascii="Times New Roman" w:hAnsi="Times New Roman" w:eastAsia="宋体" w:cs="Times New Roman"/>
          <w:szCs w:val="24"/>
        </w:rPr>
        <w:t>待火势扑灭后，对事故池内水质进行检测，根据检测结果，若达标则利用潜水泵直接排放至污水管网，若不达标，则运送至有处理资质的单位处理，或在环保局监控下请有处理能力的公司现场处理后用泵抽至污水管网排放出厂。事故后尽快将事故池内废水清空，以腾出事故池容积进入备用状态。</w:t>
      </w:r>
    </w:p>
    <w:p>
      <w:pPr>
        <w:keepNext w:val="0"/>
        <w:keepLines w:val="0"/>
        <w:pageBreakBefore w:val="0"/>
        <w:suppressLineNumbers w:val="0"/>
        <w:tabs>
          <w:tab w:val="center" w:pos="4153"/>
          <w:tab w:val="right" w:pos="8306"/>
        </w:tabs>
        <w:kinsoku/>
        <w:wordWrap/>
        <w:overflowPunct/>
        <w:topLinePunct w:val="0"/>
        <w:bidi w:val="0"/>
        <w:snapToGrid w:val="0"/>
        <w:spacing w:beforeAutospacing="0" w:afterAutospacing="0" w:line="520" w:lineRule="exact"/>
        <w:ind w:left="0" w:right="0" w:firstLine="480" w:firstLineChars="200"/>
        <w:textAlignment w:val="auto"/>
        <w:rPr>
          <w:rFonts w:hint="default" w:ascii="Times New Roman" w:hAnsi="Times New Roman" w:eastAsia="宋体" w:cs="Times New Roman"/>
          <w:szCs w:val="24"/>
        </w:rPr>
      </w:pPr>
      <w:r>
        <w:rPr>
          <w:rFonts w:hint="eastAsia" w:cs="Times New Roman"/>
          <w:b w:val="0"/>
          <w:bCs/>
          <w:color w:val="auto"/>
          <w:lang w:val="en-US" w:eastAsia="zh-CN"/>
        </w:rPr>
        <w:t>项目已编制应急预案，并在当地太湖县生态环境分局备案，备案号为：340825-2022-31-L</w:t>
      </w:r>
    </w:p>
    <w:p>
      <w:pPr>
        <w:pStyle w:val="7"/>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1"/>
        <w:rPr>
          <w:rFonts w:hint="default" w:ascii="Times New Roman" w:hAnsi="Times New Roman" w:cs="Times New Roman"/>
          <w:lang w:eastAsia="zh-CN"/>
        </w:rPr>
      </w:pPr>
      <w:r>
        <w:rPr>
          <w:rFonts w:hint="default" w:ascii="Times New Roman" w:hAnsi="Times New Roman" w:cs="Times New Roman"/>
          <w:color w:val="000000"/>
          <w:kern w:val="0"/>
          <w:sz w:val="24"/>
          <w:szCs w:val="24"/>
          <w:lang w:eastAsia="zh-CN"/>
        </w:rPr>
        <w:t>（六）监测计划</w:t>
      </w:r>
    </w:p>
    <w:p>
      <w:pPr>
        <w:pStyle w:val="17"/>
        <w:keepNext w:val="0"/>
        <w:keepLines w:val="0"/>
        <w:pageBreakBefore w:val="0"/>
        <w:suppressLineNumbers w:val="0"/>
        <w:kinsoku/>
        <w:wordWrap/>
        <w:overflowPunct/>
        <w:topLinePunct w:val="0"/>
        <w:bidi w:val="0"/>
        <w:spacing w:beforeAutospacing="0" w:afterAutospacing="0" w:line="520" w:lineRule="exact"/>
        <w:ind w:left="0" w:right="0"/>
        <w:textAlignment w:val="auto"/>
        <w:rPr>
          <w:rFonts w:hint="default" w:ascii="Times New Roman" w:hAnsi="Times New Roman" w:cs="Times New Roman"/>
        </w:rPr>
      </w:pPr>
      <w:r>
        <w:rPr>
          <w:rFonts w:hint="default" w:ascii="Times New Roman" w:hAnsi="Times New Roman" w:cs="Times New Roman"/>
          <w:lang w:eastAsia="zh-CN"/>
        </w:rPr>
        <w:t>表</w:t>
      </w:r>
      <w:r>
        <w:rPr>
          <w:rFonts w:hint="default" w:ascii="Times New Roman" w:hAnsi="Times New Roman" w:cs="Times New Roman"/>
          <w:lang w:val="en-US" w:eastAsia="zh-CN"/>
        </w:rPr>
        <w:t xml:space="preserve">3-2 </w:t>
      </w:r>
      <w:r>
        <w:rPr>
          <w:rFonts w:hint="default" w:ascii="Times New Roman" w:hAnsi="Times New Roman" w:cs="Times New Roman"/>
          <w:lang w:eastAsia="zh-CN"/>
        </w:rPr>
        <w:t>本项目</w:t>
      </w:r>
      <w:r>
        <w:rPr>
          <w:rFonts w:hint="default" w:ascii="Times New Roman" w:hAnsi="Times New Roman" w:cs="Times New Roman"/>
        </w:rPr>
        <w:t>环境监测计划表</w:t>
      </w:r>
    </w:p>
    <w:tbl>
      <w:tblPr>
        <w:tblStyle w:val="15"/>
        <w:tblW w:w="91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
        <w:gridCol w:w="402"/>
        <w:gridCol w:w="1569"/>
        <w:gridCol w:w="803"/>
        <w:gridCol w:w="1701"/>
        <w:gridCol w:w="2710"/>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804"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类别</w:t>
            </w:r>
          </w:p>
        </w:tc>
        <w:tc>
          <w:tcPr>
            <w:tcW w:w="1569"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监测点位</w:t>
            </w:r>
          </w:p>
        </w:tc>
        <w:tc>
          <w:tcPr>
            <w:tcW w:w="2504"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监测项目</w:t>
            </w:r>
          </w:p>
        </w:tc>
        <w:tc>
          <w:tcPr>
            <w:tcW w:w="2710"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执行标准</w:t>
            </w:r>
          </w:p>
        </w:tc>
        <w:tc>
          <w:tcPr>
            <w:tcW w:w="1598"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最低</w:t>
            </w:r>
            <w:r>
              <w:rPr>
                <w:sz w:val="21"/>
                <w:szCs w:val="21"/>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402" w:type="dxa"/>
            <w:vMerge w:val="restart"/>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废气</w:t>
            </w:r>
          </w:p>
        </w:tc>
        <w:tc>
          <w:tcPr>
            <w:tcW w:w="402"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有组织</w:t>
            </w:r>
          </w:p>
        </w:tc>
        <w:tc>
          <w:tcPr>
            <w:tcW w:w="1569"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DA00</w:t>
            </w:r>
            <w:r>
              <w:rPr>
                <w:rFonts w:hint="eastAsia"/>
                <w:sz w:val="21"/>
                <w:szCs w:val="21"/>
                <w:lang w:val="en-US" w:eastAsia="zh-CN"/>
              </w:rPr>
              <w:t>1</w:t>
            </w:r>
            <w:r>
              <w:rPr>
                <w:sz w:val="21"/>
                <w:szCs w:val="21"/>
              </w:rPr>
              <w:t>排气筒</w:t>
            </w:r>
          </w:p>
        </w:tc>
        <w:tc>
          <w:tcPr>
            <w:tcW w:w="803" w:type="dxa"/>
            <w:vAlign w:val="center"/>
          </w:tcPr>
          <w:p>
            <w:pPr>
              <w:keepNext w:val="0"/>
              <w:keepLines w:val="0"/>
              <w:pageBreakBefore w:val="0"/>
              <w:kinsoku/>
              <w:wordWrap/>
              <w:overflowPunct/>
              <w:topLinePunct w:val="0"/>
              <w:bidi w:val="0"/>
              <w:adjustRightInd w:val="0"/>
              <w:spacing w:line="240" w:lineRule="auto"/>
              <w:jc w:val="center"/>
              <w:textAlignment w:val="auto"/>
              <w:rPr>
                <w:rFonts w:hint="default" w:eastAsia="宋体"/>
                <w:sz w:val="21"/>
                <w:szCs w:val="21"/>
                <w:lang w:val="en-US" w:eastAsia="zh-CN"/>
              </w:rPr>
            </w:pPr>
            <w:r>
              <w:rPr>
                <w:rFonts w:hint="eastAsia"/>
                <w:sz w:val="21"/>
                <w:szCs w:val="21"/>
                <w:lang w:val="en-US" w:eastAsia="zh-CN"/>
              </w:rPr>
              <w:t>非甲烷总烃</w:t>
            </w:r>
          </w:p>
        </w:tc>
        <w:tc>
          <w:tcPr>
            <w:tcW w:w="1701"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风量、温度、排放浓度、排放速率、排气筒高度和内径</w:t>
            </w:r>
          </w:p>
        </w:tc>
        <w:tc>
          <w:tcPr>
            <w:tcW w:w="2710"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bCs/>
                <w:sz w:val="21"/>
                <w:szCs w:val="21"/>
              </w:rPr>
              <w:t>《大气污染物综合排放标准》（DB31/933-2015）</w:t>
            </w:r>
            <w:r>
              <w:rPr>
                <w:bCs/>
                <w:sz w:val="21"/>
                <w:szCs w:val="21"/>
              </w:rPr>
              <w:t>表1大气污染物项目排放限值</w:t>
            </w:r>
          </w:p>
        </w:tc>
        <w:tc>
          <w:tcPr>
            <w:tcW w:w="1598"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402" w:type="dxa"/>
            <w:vMerge w:val="continue"/>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p>
        </w:tc>
        <w:tc>
          <w:tcPr>
            <w:tcW w:w="402" w:type="dxa"/>
            <w:vMerge w:val="restart"/>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无组织</w:t>
            </w:r>
          </w:p>
        </w:tc>
        <w:tc>
          <w:tcPr>
            <w:tcW w:w="1569" w:type="dxa"/>
            <w:vMerge w:val="restart"/>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厂界外</w:t>
            </w:r>
            <w:r>
              <w:rPr>
                <w:sz w:val="21"/>
                <w:szCs w:val="21"/>
              </w:rPr>
              <w:t>上</w:t>
            </w:r>
            <w:r>
              <w:rPr>
                <w:rFonts w:hint="eastAsia"/>
                <w:sz w:val="21"/>
                <w:szCs w:val="21"/>
              </w:rPr>
              <w:t>、</w:t>
            </w:r>
          </w:p>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下风向</w:t>
            </w:r>
          </w:p>
        </w:tc>
        <w:tc>
          <w:tcPr>
            <w:tcW w:w="2504"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非甲烷总烃</w:t>
            </w:r>
          </w:p>
        </w:tc>
        <w:tc>
          <w:tcPr>
            <w:tcW w:w="2710"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bCs/>
                <w:sz w:val="21"/>
                <w:szCs w:val="21"/>
              </w:rPr>
              <w:t>《大气污染物综合排放标准》（DB31/933-2015）</w:t>
            </w:r>
            <w:r>
              <w:rPr>
                <w:bCs/>
                <w:sz w:val="21"/>
                <w:szCs w:val="21"/>
              </w:rPr>
              <w:t>表3厂界大气污染物浓度限值</w:t>
            </w:r>
          </w:p>
        </w:tc>
        <w:tc>
          <w:tcPr>
            <w:tcW w:w="1598"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402" w:type="dxa"/>
            <w:vMerge w:val="continue"/>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p>
        </w:tc>
        <w:tc>
          <w:tcPr>
            <w:tcW w:w="402" w:type="dxa"/>
            <w:vMerge w:val="continue"/>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p>
        </w:tc>
        <w:tc>
          <w:tcPr>
            <w:tcW w:w="1569" w:type="dxa"/>
            <w:vMerge w:val="continue"/>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p>
        </w:tc>
        <w:tc>
          <w:tcPr>
            <w:tcW w:w="2504"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非甲烷总烃、氯化氢</w:t>
            </w:r>
          </w:p>
        </w:tc>
        <w:tc>
          <w:tcPr>
            <w:tcW w:w="2710"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《合成树脂工业污染物排放标准》（GB31572-2015）中的</w:t>
            </w:r>
            <w:r>
              <w:rPr>
                <w:rFonts w:hint="eastAsia"/>
                <w:sz w:val="21"/>
                <w:szCs w:val="21"/>
              </w:rPr>
              <w:t>表9</w:t>
            </w:r>
            <w:r>
              <w:rPr>
                <w:sz w:val="21"/>
                <w:szCs w:val="21"/>
              </w:rPr>
              <w:t>排放限值</w:t>
            </w:r>
          </w:p>
        </w:tc>
        <w:tc>
          <w:tcPr>
            <w:tcW w:w="1598"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402" w:type="dxa"/>
            <w:vMerge w:val="continue"/>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p>
        </w:tc>
        <w:tc>
          <w:tcPr>
            <w:tcW w:w="402" w:type="dxa"/>
            <w:vMerge w:val="continue"/>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p>
        </w:tc>
        <w:tc>
          <w:tcPr>
            <w:tcW w:w="1569"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厂房门窗或通风口、其他开口（孔）等排放口外1m，距离地面1.5m以上位置处</w:t>
            </w:r>
          </w:p>
        </w:tc>
        <w:tc>
          <w:tcPr>
            <w:tcW w:w="2504"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VOC</w:t>
            </w:r>
            <w:r>
              <w:rPr>
                <w:rFonts w:hint="eastAsia"/>
                <w:sz w:val="21"/>
                <w:szCs w:val="21"/>
                <w:vertAlign w:val="subscript"/>
              </w:rPr>
              <w:t>S</w:t>
            </w:r>
          </w:p>
        </w:tc>
        <w:tc>
          <w:tcPr>
            <w:tcW w:w="2710"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《挥发性有机物无组织排放控制标准》（GB37822-2019）附录A中标准</w:t>
            </w:r>
          </w:p>
        </w:tc>
        <w:tc>
          <w:tcPr>
            <w:tcW w:w="1598"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402"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废水</w:t>
            </w:r>
          </w:p>
        </w:tc>
        <w:tc>
          <w:tcPr>
            <w:tcW w:w="1971"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厂区</w:t>
            </w:r>
            <w:r>
              <w:rPr>
                <w:rFonts w:hint="eastAsia"/>
                <w:sz w:val="21"/>
                <w:szCs w:val="21"/>
              </w:rPr>
              <w:t>污水</w:t>
            </w:r>
            <w:r>
              <w:rPr>
                <w:sz w:val="21"/>
                <w:szCs w:val="21"/>
              </w:rPr>
              <w:t>总排口</w:t>
            </w:r>
          </w:p>
        </w:tc>
        <w:tc>
          <w:tcPr>
            <w:tcW w:w="2504"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流量</w:t>
            </w:r>
            <w:r>
              <w:rPr>
                <w:rFonts w:hint="eastAsia"/>
                <w:sz w:val="21"/>
                <w:szCs w:val="21"/>
              </w:rPr>
              <w:t>、p</w:t>
            </w:r>
            <w:r>
              <w:rPr>
                <w:sz w:val="21"/>
                <w:szCs w:val="21"/>
              </w:rPr>
              <w:t>H、COD、</w:t>
            </w:r>
          </w:p>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氨氮</w:t>
            </w:r>
            <w:r>
              <w:rPr>
                <w:rFonts w:hint="eastAsia"/>
                <w:sz w:val="21"/>
                <w:szCs w:val="21"/>
              </w:rPr>
              <w:t>、</w:t>
            </w:r>
            <w:r>
              <w:rPr>
                <w:sz w:val="21"/>
                <w:szCs w:val="21"/>
              </w:rPr>
              <w:t>SS、</w:t>
            </w:r>
            <w:r>
              <w:rPr>
                <w:rFonts w:hint="eastAsia"/>
                <w:sz w:val="21"/>
                <w:szCs w:val="21"/>
              </w:rPr>
              <w:t>BOD</w:t>
            </w:r>
            <w:r>
              <w:rPr>
                <w:rFonts w:hint="eastAsia"/>
                <w:sz w:val="21"/>
                <w:szCs w:val="21"/>
                <w:vertAlign w:val="subscript"/>
              </w:rPr>
              <w:t>5</w:t>
            </w:r>
          </w:p>
        </w:tc>
        <w:tc>
          <w:tcPr>
            <w:tcW w:w="2710"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太湖县城东污水</w:t>
            </w:r>
          </w:p>
          <w:p>
            <w:pPr>
              <w:keepNext w:val="0"/>
              <w:keepLines w:val="0"/>
              <w:pageBreakBefore w:val="0"/>
              <w:kinsoku/>
              <w:wordWrap/>
              <w:overflowPunct/>
              <w:topLinePunct w:val="0"/>
              <w:bidi w:val="0"/>
              <w:adjustRightInd w:val="0"/>
              <w:spacing w:line="240" w:lineRule="auto"/>
              <w:jc w:val="center"/>
              <w:textAlignment w:val="auto"/>
              <w:rPr>
                <w:sz w:val="21"/>
                <w:szCs w:val="21"/>
              </w:rPr>
            </w:pPr>
            <w:r>
              <w:rPr>
                <w:rFonts w:hint="eastAsia"/>
                <w:sz w:val="21"/>
                <w:szCs w:val="21"/>
              </w:rPr>
              <w:t>处理厂接管标准</w:t>
            </w:r>
          </w:p>
        </w:tc>
        <w:tc>
          <w:tcPr>
            <w:tcW w:w="1598"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1次/</w:t>
            </w:r>
            <w:r>
              <w:rPr>
                <w:rFonts w:hint="eastAsia"/>
                <w:sz w:val="21"/>
                <w:szCs w:val="21"/>
              </w:rPr>
              <w:t>半年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jc w:val="center"/>
        </w:trPr>
        <w:tc>
          <w:tcPr>
            <w:tcW w:w="402"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噪声</w:t>
            </w:r>
          </w:p>
        </w:tc>
        <w:tc>
          <w:tcPr>
            <w:tcW w:w="1971"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厂界四周外1m</w:t>
            </w:r>
          </w:p>
        </w:tc>
        <w:tc>
          <w:tcPr>
            <w:tcW w:w="2504" w:type="dxa"/>
            <w:gridSpan w:val="2"/>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等效连续A声级</w:t>
            </w:r>
          </w:p>
        </w:tc>
        <w:tc>
          <w:tcPr>
            <w:tcW w:w="2710"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《工业企业厂界环境噪声排放标准》（GB12348-2008）3类标准</w:t>
            </w:r>
          </w:p>
        </w:tc>
        <w:tc>
          <w:tcPr>
            <w:tcW w:w="1598" w:type="dxa"/>
            <w:vAlign w:val="center"/>
          </w:tcPr>
          <w:p>
            <w:pPr>
              <w:keepNext w:val="0"/>
              <w:keepLines w:val="0"/>
              <w:pageBreakBefore w:val="0"/>
              <w:kinsoku/>
              <w:wordWrap/>
              <w:overflowPunct/>
              <w:topLinePunct w:val="0"/>
              <w:bidi w:val="0"/>
              <w:adjustRightInd w:val="0"/>
              <w:spacing w:line="240" w:lineRule="auto"/>
              <w:jc w:val="center"/>
              <w:textAlignment w:val="auto"/>
              <w:rPr>
                <w:sz w:val="21"/>
                <w:szCs w:val="21"/>
              </w:rPr>
            </w:pPr>
            <w:r>
              <w:rPr>
                <w:sz w:val="21"/>
                <w:szCs w:val="21"/>
              </w:rPr>
              <w:t>1次监测/1季度，每次监测1天，昼夜各一次</w:t>
            </w:r>
          </w:p>
        </w:tc>
      </w:tr>
    </w:tbl>
    <w:p>
      <w:pPr>
        <w:keepNext w:val="0"/>
        <w:keepLines w:val="0"/>
        <w:pageBreakBefore w:val="0"/>
        <w:kinsoku/>
        <w:wordWrap/>
        <w:overflowPunct/>
        <w:topLinePunct w:val="0"/>
        <w:bidi w:val="0"/>
        <w:spacing w:line="520" w:lineRule="exact"/>
        <w:ind w:firstLine="560" w:firstLineChars="200"/>
        <w:textAlignment w:val="auto"/>
        <w:outlineLvl w:val="0"/>
        <w:rPr>
          <w:rFonts w:hint="default" w:ascii="Times New Roman" w:hAnsi="Times New Roman" w:cs="Times New Roman"/>
          <w:b/>
          <w:bCs/>
          <w:sz w:val="28"/>
          <w:szCs w:val="28"/>
        </w:rPr>
      </w:pPr>
      <w:r>
        <w:rPr>
          <w:rFonts w:hint="default" w:ascii="Times New Roman" w:hAnsi="Times New Roman" w:cs="Times New Roman"/>
          <w:b/>
          <w:bCs/>
          <w:sz w:val="28"/>
          <w:szCs w:val="28"/>
          <w:lang w:eastAsia="zh-CN"/>
        </w:rPr>
        <w:t>四</w:t>
      </w:r>
      <w:r>
        <w:rPr>
          <w:rFonts w:hint="default" w:ascii="Times New Roman" w:hAnsi="Times New Roman" w:cs="Times New Roman"/>
          <w:b/>
          <w:bCs/>
          <w:sz w:val="28"/>
          <w:szCs w:val="28"/>
        </w:rPr>
        <w:t>、环境保护设施调试结果</w:t>
      </w:r>
    </w:p>
    <w:p>
      <w:pPr>
        <w:keepNext w:val="0"/>
        <w:keepLines w:val="0"/>
        <w:pageBreakBefore w:val="0"/>
        <w:suppressLineNumbers w:val="0"/>
        <w:kinsoku/>
        <w:wordWrap/>
        <w:overflowPunct/>
        <w:topLinePunct w:val="0"/>
        <w:bidi w:val="0"/>
        <w:spacing w:beforeAutospacing="0" w:afterAutospacing="0" w:line="520" w:lineRule="exact"/>
        <w:ind w:left="0" w:right="0" w:firstLine="480" w:firstLineChars="200"/>
        <w:textAlignment w:val="auto"/>
        <w:rPr>
          <w:rFonts w:hint="default" w:ascii="Times New Roman" w:hAnsi="Times New Roman" w:eastAsia="宋体" w:cs="Times New Roman"/>
          <w:b/>
          <w:color w:val="auto"/>
          <w:sz w:val="24"/>
          <w:szCs w:val="32"/>
        </w:rPr>
      </w:pPr>
      <w:r>
        <w:rPr>
          <w:rFonts w:hint="default" w:ascii="Times New Roman" w:hAnsi="Times New Roman" w:eastAsia="宋体" w:cs="Times New Roman"/>
          <w:b/>
          <w:color w:val="auto"/>
          <w:sz w:val="24"/>
          <w:szCs w:val="32"/>
        </w:rPr>
        <w:t>（1）废气监测结论</w:t>
      </w:r>
    </w:p>
    <w:p>
      <w:pPr>
        <w:keepNext w:val="0"/>
        <w:keepLines w:val="0"/>
        <w:pageBreakBefore w:val="0"/>
        <w:suppressLineNumbers w:val="0"/>
        <w:kinsoku/>
        <w:wordWrap/>
        <w:overflowPunct/>
        <w:topLinePunct w:val="0"/>
        <w:bidi w:val="0"/>
        <w:adjustRightInd w:val="0"/>
        <w:snapToGrid w:val="0"/>
        <w:spacing w:beforeAutospacing="0" w:afterAutospacing="0" w:line="520" w:lineRule="exact"/>
        <w:ind w:left="0" w:right="0" w:firstLine="480" w:firstLineChars="200"/>
        <w:jc w:val="both"/>
        <w:textAlignment w:val="auto"/>
        <w:rPr>
          <w:rFonts w:hint="default" w:ascii="Times New Roman" w:hAnsi="Times New Roman" w:eastAsia="宋体" w:cs="Times New Roman"/>
          <w:bCs/>
          <w:color w:val="000000"/>
          <w:sz w:val="24"/>
          <w:szCs w:val="24"/>
          <w:lang w:val="en-US" w:eastAsia="zh-CN" w:bidi="ar-SA"/>
        </w:rPr>
      </w:pPr>
      <w:r>
        <w:rPr>
          <w:rFonts w:hint="eastAsia" w:ascii="Times New Roman" w:hAnsi="Times New Roman" w:eastAsia="宋体" w:cs="Times New Roman"/>
          <w:bCs/>
          <w:color w:val="000000"/>
          <w:sz w:val="24"/>
          <w:szCs w:val="24"/>
          <w:lang w:val="en-US" w:eastAsia="zh-CN" w:bidi="ar-SA"/>
        </w:rPr>
        <w:t>1）有组织废气监测结果</w:t>
      </w:r>
    </w:p>
    <w:p>
      <w:pPr>
        <w:keepNext w:val="0"/>
        <w:keepLines w:val="0"/>
        <w:pageBreakBefore w:val="0"/>
        <w:suppressLineNumbers w:val="0"/>
        <w:kinsoku/>
        <w:wordWrap/>
        <w:overflowPunct/>
        <w:topLinePunct w:val="0"/>
        <w:bidi w:val="0"/>
        <w:adjustRightInd w:val="0"/>
        <w:snapToGrid w:val="0"/>
        <w:spacing w:beforeAutospacing="0" w:afterAutospacing="0" w:line="520" w:lineRule="exact"/>
        <w:ind w:left="0" w:right="0" w:firstLine="480" w:firstLineChars="200"/>
        <w:jc w:val="both"/>
        <w:textAlignment w:val="auto"/>
        <w:rPr>
          <w:rFonts w:hint="default" w:ascii="Times New Roman" w:hAnsi="Times New Roman" w:eastAsia="宋体" w:cs="Times New Roman"/>
          <w:bCs/>
          <w:color w:val="000000"/>
          <w:sz w:val="24"/>
          <w:szCs w:val="24"/>
          <w:lang w:val="en-US" w:eastAsia="zh-CN" w:bidi="ar-SA"/>
        </w:rPr>
      </w:pPr>
      <w:r>
        <w:rPr>
          <w:rFonts w:hint="default" w:ascii="Times New Roman" w:hAnsi="Times New Roman" w:cs="Times New Roman"/>
          <w:color w:val="auto"/>
          <w:lang w:eastAsia="zh-CN"/>
        </w:rPr>
        <w:t>根据废气处理设施出口监测数据，</w:t>
      </w:r>
      <w:r>
        <w:rPr>
          <w:rFonts w:hint="eastAsia" w:ascii="Times New Roman" w:hAnsi="Times New Roman" w:cs="Times New Roman"/>
          <w:color w:val="auto"/>
          <w:lang w:val="en-US" w:eastAsia="zh-CN"/>
        </w:rPr>
        <w:t>1#</w:t>
      </w:r>
      <w:r>
        <w:rPr>
          <w:rFonts w:hint="default" w:ascii="Times New Roman" w:hAnsi="Times New Roman" w:cs="Times New Roman"/>
          <w:color w:val="auto"/>
          <w:lang w:val="en-US" w:eastAsia="zh-CN"/>
        </w:rPr>
        <w:t>排气筒出口（DA001）</w:t>
      </w:r>
      <w:r>
        <w:rPr>
          <w:rFonts w:hint="eastAsia" w:ascii="Times New Roman" w:hAnsi="Times New Roman" w:cs="Times New Roman"/>
          <w:color w:val="auto"/>
          <w:lang w:val="en-US" w:eastAsia="zh-CN"/>
        </w:rPr>
        <w:t>非甲烷总烃和氯化氢</w:t>
      </w:r>
      <w:r>
        <w:rPr>
          <w:rFonts w:hint="default" w:ascii="Times New Roman" w:hAnsi="Times New Roman" w:cs="Times New Roman"/>
          <w:color w:val="auto"/>
          <w:lang w:val="en-US" w:eastAsia="zh-CN"/>
        </w:rPr>
        <w:t>最大排放浓度</w:t>
      </w:r>
      <w:r>
        <w:rPr>
          <w:rFonts w:hint="eastAsia" w:ascii="Times New Roman" w:hAnsi="Times New Roman" w:cs="Times New Roman"/>
          <w:color w:val="auto"/>
          <w:lang w:val="en-US" w:eastAsia="zh-CN"/>
        </w:rPr>
        <w:t>分别</w:t>
      </w:r>
      <w:r>
        <w:rPr>
          <w:rFonts w:hint="default" w:ascii="Times New Roman" w:hAnsi="Times New Roman" w:cs="Times New Roman"/>
          <w:color w:val="auto"/>
          <w:lang w:val="en-US" w:eastAsia="zh-CN"/>
        </w:rPr>
        <w:t>为</w:t>
      </w:r>
      <w:r>
        <w:rPr>
          <w:rFonts w:hint="eastAsia" w:ascii="Times New Roman" w:hAnsi="Times New Roman" w:cs="Times New Roman"/>
          <w:color w:val="auto"/>
          <w:lang w:val="en-US" w:eastAsia="zh-CN"/>
        </w:rPr>
        <w:t>22.3</w:t>
      </w:r>
      <w:r>
        <w:rPr>
          <w:rFonts w:hint="default" w:ascii="Times New Roman" w:hAnsi="Times New Roman" w:cs="Times New Roman"/>
          <w:color w:val="auto"/>
          <w:lang w:val="en-US" w:eastAsia="zh-CN"/>
        </w:rPr>
        <w:t>mg/m</w:t>
      </w:r>
      <w:r>
        <w:rPr>
          <w:rFonts w:hint="default" w:ascii="Times New Roman" w:hAnsi="Times New Roman" w:cs="Times New Roman"/>
          <w:color w:val="auto"/>
          <w:vertAlign w:val="superscript"/>
          <w:lang w:val="en-US" w:eastAsia="zh-CN"/>
        </w:rPr>
        <w:t>3</w:t>
      </w:r>
      <w:r>
        <w:rPr>
          <w:rFonts w:hint="default" w:ascii="Times New Roman" w:hAnsi="Times New Roman" w:cs="Times New Roman"/>
          <w:color w:val="auto"/>
          <w:lang w:val="en-US" w:eastAsia="zh-CN"/>
        </w:rPr>
        <w:t>、</w:t>
      </w:r>
      <w:r>
        <w:rPr>
          <w:rFonts w:hint="eastAsia" w:ascii="Times New Roman" w:hAnsi="Times New Roman" w:cs="Times New Roman"/>
          <w:color w:val="auto"/>
          <w:lang w:val="en-US" w:eastAsia="zh-CN"/>
        </w:rPr>
        <w:t>2.2</w:t>
      </w:r>
      <w:r>
        <w:rPr>
          <w:rFonts w:hint="default" w:ascii="Times New Roman" w:hAnsi="Times New Roman" w:cs="Times New Roman"/>
          <w:color w:val="auto"/>
          <w:lang w:val="en-US" w:eastAsia="zh-CN"/>
        </w:rPr>
        <w:t>mg/m</w:t>
      </w:r>
      <w:r>
        <w:rPr>
          <w:rFonts w:hint="default" w:ascii="Times New Roman" w:hAnsi="Times New Roman" w:cs="Times New Roman"/>
          <w:color w:val="auto"/>
          <w:vertAlign w:val="superscript"/>
          <w:lang w:val="en-US" w:eastAsia="zh-CN"/>
        </w:rPr>
        <w:t>3</w:t>
      </w:r>
      <w:r>
        <w:rPr>
          <w:rFonts w:hint="default" w:ascii="Times New Roman" w:hAnsi="Times New Roman" w:cs="Times New Roman"/>
          <w:color w:val="auto"/>
          <w:vertAlign w:val="baseline"/>
          <w:lang w:val="en-US" w:eastAsia="zh-CN"/>
        </w:rPr>
        <w:t>，</w:t>
      </w:r>
      <w:r>
        <w:rPr>
          <w:rFonts w:hint="eastAsia" w:ascii="Times New Roman" w:hAnsi="Times New Roman" w:eastAsia="宋体" w:cs="Times New Roman"/>
          <w:bCs/>
          <w:color w:val="000000"/>
          <w:sz w:val="24"/>
          <w:szCs w:val="24"/>
        </w:rPr>
        <w:t>有组织排放</w:t>
      </w:r>
      <w:r>
        <w:rPr>
          <w:rFonts w:hint="eastAsia" w:ascii="Times New Roman" w:hAnsi="Times New Roman" w:eastAsia="宋体" w:cs="Times New Roman"/>
          <w:bCs/>
          <w:color w:val="000000"/>
          <w:sz w:val="24"/>
          <w:szCs w:val="24"/>
          <w:lang w:val="en-US" w:eastAsia="zh-CN"/>
        </w:rPr>
        <w:t>氯化氢</w:t>
      </w:r>
      <w:r>
        <w:rPr>
          <w:rFonts w:hint="eastAsia" w:ascii="Times New Roman" w:hAnsi="Times New Roman" w:eastAsia="宋体" w:cs="Times New Roman"/>
          <w:bCs/>
          <w:color w:val="000000"/>
          <w:sz w:val="24"/>
          <w:szCs w:val="24"/>
        </w:rPr>
        <w:t>满足</w:t>
      </w:r>
      <w:r>
        <w:rPr>
          <w:rFonts w:hint="default" w:ascii="Times New Roman" w:hAnsi="Times New Roman" w:eastAsia="宋体" w:cs="Times New Roman"/>
          <w:bCs/>
          <w:color w:val="000000"/>
          <w:sz w:val="24"/>
          <w:szCs w:val="24"/>
        </w:rPr>
        <w:t>《合成树脂工业污染物排放标准》（GB31572-2015）表</w:t>
      </w:r>
      <w:r>
        <w:rPr>
          <w:rFonts w:hint="eastAsia" w:ascii="Times New Roman" w:hAnsi="Times New Roman" w:eastAsia="宋体" w:cs="Times New Roman"/>
          <w:bCs/>
          <w:color w:val="000000"/>
          <w:sz w:val="24"/>
          <w:szCs w:val="24"/>
        </w:rPr>
        <w:t>5大气污染物特别排放限值</w:t>
      </w:r>
      <w:r>
        <w:rPr>
          <w:rFonts w:hint="eastAsia" w:ascii="Times New Roman" w:hAnsi="Times New Roman" w:eastAsia="宋体" w:cs="Times New Roman"/>
          <w:bCs/>
          <w:color w:val="000000"/>
          <w:sz w:val="24"/>
          <w:szCs w:val="24"/>
          <w:lang w:eastAsia="zh-CN"/>
        </w:rPr>
        <w:t>，</w:t>
      </w:r>
      <w:r>
        <w:rPr>
          <w:rFonts w:hint="eastAsia" w:ascii="Times New Roman" w:hAnsi="Times New Roman" w:eastAsia="宋体" w:cs="Times New Roman"/>
          <w:bCs/>
          <w:color w:val="000000"/>
          <w:sz w:val="24"/>
          <w:szCs w:val="24"/>
          <w:lang w:val="en-US" w:eastAsia="zh-CN"/>
        </w:rPr>
        <w:t>非甲烷总烃</w:t>
      </w:r>
      <w:r>
        <w:rPr>
          <w:rFonts w:hint="eastAsia" w:ascii="Times New Roman" w:hAnsi="Times New Roman" w:eastAsia="宋体" w:cs="Times New Roman"/>
          <w:bCs/>
          <w:color w:val="000000"/>
          <w:sz w:val="24"/>
          <w:szCs w:val="24"/>
        </w:rPr>
        <w:t>排放满足《大气污染物综合排放标准》（DB31/933-2015）</w:t>
      </w:r>
      <w:r>
        <w:rPr>
          <w:rFonts w:hint="default" w:ascii="Times New Roman" w:hAnsi="Times New Roman" w:eastAsia="宋体" w:cs="Times New Roman"/>
          <w:bCs/>
          <w:color w:val="000000"/>
          <w:sz w:val="24"/>
          <w:szCs w:val="24"/>
        </w:rPr>
        <w:t>表1大气污染物项目排放限值</w:t>
      </w:r>
      <w:r>
        <w:rPr>
          <w:rFonts w:hint="eastAsia" w:ascii="Times New Roman" w:hAnsi="Times New Roman" w:eastAsia="宋体" w:cs="Times New Roman"/>
          <w:bCs/>
          <w:color w:val="000000"/>
          <w:sz w:val="24"/>
          <w:szCs w:val="24"/>
        </w:rPr>
        <w:t>要求。</w:t>
      </w:r>
    </w:p>
    <w:p>
      <w:pPr>
        <w:keepNext w:val="0"/>
        <w:keepLines w:val="0"/>
        <w:pageBreakBefore w:val="0"/>
        <w:suppressLineNumbers w:val="0"/>
        <w:kinsoku/>
        <w:wordWrap/>
        <w:overflowPunct/>
        <w:topLinePunct w:val="0"/>
        <w:bidi w:val="0"/>
        <w:adjustRightInd w:val="0"/>
        <w:snapToGrid w:val="0"/>
        <w:spacing w:beforeAutospacing="0" w:afterAutospacing="0" w:line="520" w:lineRule="exact"/>
        <w:ind w:left="0" w:right="0" w:firstLine="480" w:firstLineChars="200"/>
        <w:jc w:val="both"/>
        <w:textAlignment w:val="auto"/>
        <w:rPr>
          <w:rFonts w:hint="default" w:ascii="Times New Roman" w:hAnsi="Times New Roman" w:eastAsia="宋体" w:cs="Times New Roman"/>
          <w:bCs/>
          <w:color w:val="000000"/>
          <w:sz w:val="24"/>
          <w:szCs w:val="24"/>
          <w:lang w:val="en-US" w:eastAsia="zh-CN" w:bidi="ar-SA"/>
        </w:rPr>
      </w:pPr>
      <w:r>
        <w:rPr>
          <w:rFonts w:hint="eastAsia" w:ascii="Times New Roman" w:hAnsi="Times New Roman" w:eastAsia="宋体" w:cs="Times New Roman"/>
          <w:bCs/>
          <w:color w:val="000000"/>
          <w:sz w:val="24"/>
          <w:szCs w:val="24"/>
          <w:lang w:val="en-US" w:eastAsia="zh-CN" w:bidi="ar-SA"/>
        </w:rPr>
        <w:t>2）无组织废气监测结果</w:t>
      </w:r>
    </w:p>
    <w:p>
      <w:pPr>
        <w:keepNext w:val="0"/>
        <w:keepLines w:val="0"/>
        <w:pageBreakBefore w:val="0"/>
        <w:suppressLineNumbers w:val="0"/>
        <w:kinsoku/>
        <w:wordWrap/>
        <w:overflowPunct/>
        <w:topLinePunct w:val="0"/>
        <w:bidi w:val="0"/>
        <w:adjustRightInd w:val="0"/>
        <w:snapToGrid w:val="0"/>
        <w:spacing w:beforeAutospacing="0" w:afterAutospacing="0" w:line="520" w:lineRule="exact"/>
        <w:ind w:left="0" w:right="0" w:firstLine="480" w:firstLineChars="200"/>
        <w:jc w:val="both"/>
        <w:textAlignment w:val="auto"/>
        <w:rPr>
          <w:rFonts w:hint="default" w:ascii="Times New Roman" w:hAnsi="Times New Roman" w:eastAsia="宋体" w:cs="Times New Roman"/>
          <w:bCs/>
          <w:color w:val="000000"/>
          <w:sz w:val="24"/>
          <w:szCs w:val="24"/>
          <w:lang w:val="en-US" w:eastAsia="zh-CN" w:bidi="ar-SA"/>
        </w:rPr>
      </w:pPr>
      <w:r>
        <w:rPr>
          <w:rFonts w:hint="eastAsia" w:ascii="Times New Roman" w:hAnsi="Times New Roman" w:eastAsia="宋体" w:cs="Times New Roman"/>
          <w:bCs/>
          <w:color w:val="000000"/>
          <w:sz w:val="24"/>
          <w:szCs w:val="24"/>
          <w:lang w:val="en-US" w:eastAsia="zh-CN" w:bidi="ar-SA"/>
        </w:rPr>
        <w:t>根据监测结果，厂界无组织排放监控点的非甲烷总烃监测值满足《大气污染物综合排放标准》（DB31/933-2015）</w:t>
      </w:r>
      <w:r>
        <w:rPr>
          <w:rFonts w:hint="default" w:ascii="Times New Roman" w:hAnsi="Times New Roman" w:eastAsia="宋体" w:cs="Times New Roman"/>
          <w:bCs/>
          <w:color w:val="000000"/>
          <w:sz w:val="24"/>
          <w:szCs w:val="24"/>
          <w:lang w:val="en-US" w:eastAsia="zh-CN" w:bidi="ar-SA"/>
        </w:rPr>
        <w:t>表3厂界大气污染物监控点浓度限值</w:t>
      </w:r>
      <w:r>
        <w:rPr>
          <w:rFonts w:hint="eastAsia" w:ascii="Times New Roman" w:hAnsi="Times New Roman" w:eastAsia="宋体" w:cs="Times New Roman"/>
          <w:bCs/>
          <w:color w:val="000000"/>
          <w:sz w:val="24"/>
          <w:szCs w:val="24"/>
          <w:lang w:val="en-US" w:eastAsia="zh-CN" w:bidi="ar-SA"/>
        </w:rPr>
        <w:t>、氯化氢满足</w:t>
      </w:r>
      <w:r>
        <w:rPr>
          <w:rFonts w:hint="default" w:ascii="Times New Roman" w:hAnsi="Times New Roman" w:eastAsia="宋体" w:cs="Times New Roman"/>
          <w:bCs/>
          <w:color w:val="000000"/>
          <w:sz w:val="24"/>
          <w:szCs w:val="24"/>
          <w:lang w:val="en-US" w:eastAsia="zh-CN" w:bidi="ar-SA"/>
        </w:rPr>
        <w:t>《合成树脂工业污染物排放标准》（GB31572-2015）</w:t>
      </w:r>
      <w:r>
        <w:rPr>
          <w:rFonts w:hint="eastAsia" w:ascii="Times New Roman" w:hAnsi="Times New Roman" w:eastAsia="宋体" w:cs="Times New Roman"/>
          <w:bCs/>
          <w:color w:val="000000"/>
          <w:sz w:val="24"/>
          <w:szCs w:val="24"/>
          <w:lang w:val="en-US" w:eastAsia="zh-CN" w:bidi="ar-SA"/>
        </w:rPr>
        <w:t>表9企业边界大气污染物浓度限值。厂区内非甲烷总烃满足《挥发性有机物无组织排放控制标准》（GB37822-2019）附录A中特别排放限值。</w:t>
      </w:r>
    </w:p>
    <w:p>
      <w:pPr>
        <w:keepNext w:val="0"/>
        <w:keepLines w:val="0"/>
        <w:pageBreakBefore w:val="0"/>
        <w:widowControl/>
        <w:suppressLineNumbers w:val="0"/>
        <w:kinsoku/>
        <w:wordWrap/>
        <w:overflowPunct/>
        <w:topLinePunct w:val="0"/>
        <w:bidi w:val="0"/>
        <w:adjustRightInd w:val="0"/>
        <w:snapToGrid w:val="0"/>
        <w:spacing w:beforeAutospacing="0" w:afterAutospacing="0" w:line="520" w:lineRule="exact"/>
        <w:ind w:left="0" w:right="0" w:firstLine="480" w:firstLineChars="200"/>
        <w:jc w:val="left"/>
        <w:textAlignment w:val="auto"/>
        <w:rPr>
          <w:rFonts w:hint="default" w:ascii="Times New Roman" w:hAnsi="Times New Roman" w:eastAsia="宋体" w:cs="Times New Roman"/>
          <w:b/>
          <w:color w:val="auto"/>
          <w:sz w:val="24"/>
          <w:szCs w:val="32"/>
          <w:lang w:val="en-US" w:eastAsia="zh-CN"/>
        </w:rPr>
      </w:pPr>
      <w:r>
        <w:rPr>
          <w:rFonts w:hint="default" w:ascii="Times New Roman" w:hAnsi="Times New Roman" w:eastAsia="宋体" w:cs="Times New Roman"/>
          <w:b/>
          <w:color w:val="auto"/>
          <w:sz w:val="24"/>
          <w:szCs w:val="32"/>
        </w:rPr>
        <w:t>（2）</w:t>
      </w:r>
      <w:r>
        <w:rPr>
          <w:rFonts w:hint="default" w:ascii="Times New Roman" w:hAnsi="Times New Roman" w:eastAsia="宋体" w:cs="Times New Roman"/>
          <w:b/>
          <w:color w:val="auto"/>
          <w:sz w:val="24"/>
          <w:szCs w:val="32"/>
          <w:lang w:eastAsia="zh-CN"/>
        </w:rPr>
        <w:t>废水监测结论</w:t>
      </w:r>
    </w:p>
    <w:p>
      <w:pPr>
        <w:keepNext w:val="0"/>
        <w:keepLines w:val="0"/>
        <w:pageBreakBefore w:val="0"/>
        <w:suppressLineNumbers w:val="0"/>
        <w:kinsoku/>
        <w:wordWrap/>
        <w:overflowPunct/>
        <w:topLinePunct w:val="0"/>
        <w:bidi w:val="0"/>
        <w:spacing w:beforeAutospacing="0" w:afterAutospacing="0" w:line="520" w:lineRule="exact"/>
        <w:ind w:left="0" w:right="0"/>
        <w:textAlignment w:val="auto"/>
        <w:rPr>
          <w:rFonts w:hint="default" w:ascii="Times New Roman" w:hAnsi="Times New Roman" w:eastAsia="宋体" w:cs="Times New Roman"/>
          <w:bCs/>
          <w:snapToGrid w:val="0"/>
          <w:color w:val="auto"/>
          <w:sz w:val="24"/>
          <w:szCs w:val="24"/>
          <w:lang w:val="en-US" w:eastAsia="zh-CN" w:bidi="ar"/>
        </w:rPr>
      </w:pPr>
      <w:r>
        <w:rPr>
          <w:rFonts w:hint="default" w:ascii="Times New Roman" w:hAnsi="Times New Roman" w:eastAsia="宋体" w:cs="Times New Roman"/>
          <w:bCs/>
          <w:snapToGrid w:val="0"/>
          <w:color w:val="auto"/>
          <w:sz w:val="24"/>
          <w:szCs w:val="24"/>
          <w:lang w:val="en-US" w:eastAsia="zh-CN" w:bidi="ar"/>
        </w:rPr>
        <w:t>根据总排放口废水监测结果，pH范围</w:t>
      </w:r>
      <w:r>
        <w:rPr>
          <w:rFonts w:hint="eastAsia" w:ascii="Times New Roman" w:hAnsi="Times New Roman" w:eastAsia="宋体" w:cs="Times New Roman"/>
          <w:bCs/>
          <w:snapToGrid w:val="0"/>
          <w:color w:val="auto"/>
          <w:sz w:val="24"/>
          <w:szCs w:val="24"/>
          <w:lang w:val="en-US" w:eastAsia="zh-CN" w:bidi="ar"/>
        </w:rPr>
        <w:t>7.3-7.4</w:t>
      </w:r>
      <w:r>
        <w:rPr>
          <w:rFonts w:hint="default" w:ascii="Times New Roman" w:hAnsi="Times New Roman" w:eastAsia="宋体" w:cs="Times New Roman"/>
          <w:bCs/>
          <w:snapToGrid w:val="0"/>
          <w:color w:val="auto"/>
          <w:sz w:val="24"/>
          <w:szCs w:val="24"/>
          <w:lang w:val="en-US" w:eastAsia="zh-CN" w:bidi="ar"/>
        </w:rPr>
        <w:t>，</w:t>
      </w:r>
      <w:r>
        <w:rPr>
          <w:rFonts w:hint="eastAsia" w:ascii="Times New Roman" w:hAnsi="Times New Roman" w:eastAsia="宋体" w:cs="Times New Roman"/>
          <w:color w:val="auto"/>
          <w:lang w:val="en-US" w:eastAsia="zh-CN"/>
        </w:rPr>
        <w:t>化学需氧量</w:t>
      </w:r>
      <w:r>
        <w:rPr>
          <w:rFonts w:hint="default" w:ascii="Times New Roman" w:hAnsi="Times New Roman" w:cs="Times New Roman"/>
          <w:color w:val="auto"/>
          <w:lang w:eastAsia="zh-CN"/>
        </w:rPr>
        <w:t>最大浓度</w:t>
      </w:r>
      <w:r>
        <w:rPr>
          <w:rFonts w:hint="eastAsia" w:ascii="Times New Roman" w:hAnsi="Times New Roman" w:cs="Times New Roman"/>
          <w:color w:val="auto"/>
          <w:lang w:val="en-US" w:eastAsia="zh-CN"/>
        </w:rPr>
        <w:t>86</w:t>
      </w:r>
      <w:r>
        <w:rPr>
          <w:rFonts w:hint="default" w:ascii="Times New Roman" w:hAnsi="Times New Roman" w:cs="Times New Roman"/>
          <w:color w:val="auto"/>
        </w:rPr>
        <w:t>mg/L</w:t>
      </w:r>
      <w:r>
        <w:rPr>
          <w:rFonts w:hint="default" w:ascii="Times New Roman" w:hAnsi="Times New Roman" w:cs="Times New Roman"/>
          <w:color w:val="auto"/>
          <w:lang w:eastAsia="zh-CN"/>
        </w:rPr>
        <w:t>，</w:t>
      </w:r>
      <w:r>
        <w:rPr>
          <w:rFonts w:hint="eastAsia" w:ascii="Times New Roman" w:hAnsi="Times New Roman" w:cs="Times New Roman"/>
          <w:color w:val="auto"/>
          <w:lang w:val="en-US" w:eastAsia="zh-CN"/>
        </w:rPr>
        <w:t>五日生化需氧量</w:t>
      </w:r>
      <w:r>
        <w:rPr>
          <w:rFonts w:hint="default" w:ascii="Times New Roman" w:hAnsi="Times New Roman" w:cs="Times New Roman"/>
          <w:color w:val="auto"/>
          <w:lang w:eastAsia="zh-CN"/>
        </w:rPr>
        <w:t>最大浓度</w:t>
      </w:r>
      <w:r>
        <w:rPr>
          <w:rFonts w:hint="eastAsia" w:ascii="Times New Roman" w:hAnsi="Times New Roman" w:cs="Times New Roman"/>
          <w:color w:val="auto"/>
          <w:lang w:val="en-US" w:eastAsia="zh-CN"/>
        </w:rPr>
        <w:t>19.5</w:t>
      </w:r>
      <w:r>
        <w:rPr>
          <w:rFonts w:hint="default" w:ascii="Times New Roman" w:hAnsi="Times New Roman" w:cs="Times New Roman"/>
          <w:color w:val="auto"/>
        </w:rPr>
        <w:t>mg/L</w:t>
      </w:r>
      <w:r>
        <w:rPr>
          <w:rFonts w:hint="default" w:ascii="Times New Roman" w:hAnsi="Times New Roman" w:cs="Times New Roman"/>
          <w:color w:val="auto"/>
          <w:lang w:eastAsia="zh-CN"/>
        </w:rPr>
        <w:t>，氨氮最大浓度</w:t>
      </w:r>
      <w:r>
        <w:rPr>
          <w:rFonts w:hint="eastAsia" w:ascii="Times New Roman" w:hAnsi="Times New Roman" w:cs="Times New Roman"/>
          <w:color w:val="auto"/>
          <w:lang w:val="en-US" w:eastAsia="zh-CN"/>
        </w:rPr>
        <w:t>12.5</w:t>
      </w:r>
      <w:r>
        <w:rPr>
          <w:rFonts w:hint="default" w:ascii="Times New Roman" w:hAnsi="Times New Roman" w:cs="Times New Roman"/>
          <w:color w:val="auto"/>
        </w:rPr>
        <w:t>mg/L</w:t>
      </w:r>
      <w:r>
        <w:rPr>
          <w:rFonts w:hint="default" w:ascii="Times New Roman" w:hAnsi="Times New Roman" w:cs="Times New Roman"/>
          <w:color w:val="auto"/>
          <w:lang w:eastAsia="zh-CN"/>
        </w:rPr>
        <w:t>，</w:t>
      </w:r>
      <w:r>
        <w:rPr>
          <w:rFonts w:hint="eastAsia" w:ascii="Times New Roman" w:hAnsi="Times New Roman" w:cs="Times New Roman"/>
          <w:color w:val="auto"/>
          <w:lang w:val="en-US" w:eastAsia="zh-CN"/>
        </w:rPr>
        <w:t>SS</w:t>
      </w:r>
      <w:r>
        <w:rPr>
          <w:rFonts w:hint="default" w:ascii="Times New Roman" w:hAnsi="Times New Roman" w:cs="Times New Roman"/>
          <w:color w:val="auto"/>
          <w:lang w:val="en-US" w:eastAsia="zh-CN"/>
        </w:rPr>
        <w:t>最大浓度值为</w:t>
      </w:r>
      <w:r>
        <w:rPr>
          <w:rFonts w:hint="eastAsia" w:ascii="Times New Roman" w:hAnsi="Times New Roman" w:cs="Times New Roman"/>
          <w:color w:val="auto"/>
          <w:lang w:val="en-US" w:eastAsia="zh-CN"/>
        </w:rPr>
        <w:t>56</w:t>
      </w:r>
      <w:r>
        <w:rPr>
          <w:rFonts w:hint="default" w:ascii="Times New Roman" w:hAnsi="Times New Roman" w:cs="Times New Roman"/>
          <w:color w:val="auto"/>
          <w:lang w:val="en-US" w:eastAsia="zh-CN"/>
        </w:rPr>
        <w:t>mg/m</w:t>
      </w:r>
      <w:r>
        <w:rPr>
          <w:rFonts w:hint="default" w:ascii="Times New Roman" w:hAnsi="Times New Roman" w:cs="Times New Roman"/>
          <w:color w:val="auto"/>
          <w:vertAlign w:val="superscript"/>
          <w:lang w:val="en-US" w:eastAsia="zh-CN"/>
        </w:rPr>
        <w:t>3</w:t>
      </w:r>
      <w:r>
        <w:rPr>
          <w:rFonts w:hint="default" w:ascii="Times New Roman" w:hAnsi="Times New Roman" w:cs="Times New Roman"/>
          <w:color w:val="auto"/>
          <w:lang w:val="en-US" w:eastAsia="zh-CN"/>
        </w:rPr>
        <w:t>，</w:t>
      </w:r>
      <w:r>
        <w:rPr>
          <w:rFonts w:hint="default" w:ascii="Times New Roman" w:hAnsi="Times New Roman" w:eastAsia="宋体" w:cs="Times New Roman"/>
          <w:bCs/>
          <w:snapToGrid w:val="0"/>
          <w:color w:val="auto"/>
          <w:sz w:val="24"/>
          <w:szCs w:val="24"/>
          <w:lang w:val="en-US" w:eastAsia="zh-CN" w:bidi="ar"/>
        </w:rPr>
        <w:t>厂区污水总排口废水中pH、COD、</w:t>
      </w:r>
      <w:r>
        <w:rPr>
          <w:rFonts w:hint="default" w:ascii="Times New Roman" w:hAnsi="Times New Roman" w:cs="Times New Roman"/>
          <w:color w:val="auto"/>
          <w:lang w:val="en-US" w:eastAsia="zh-CN"/>
        </w:rPr>
        <w:t>BOD</w:t>
      </w:r>
      <w:r>
        <w:rPr>
          <w:rFonts w:hint="default" w:ascii="Times New Roman" w:hAnsi="Times New Roman" w:cs="Times New Roman"/>
          <w:color w:val="auto"/>
          <w:vertAlign w:val="subscript"/>
          <w:lang w:val="en-US" w:eastAsia="zh-CN"/>
        </w:rPr>
        <w:t>5</w:t>
      </w:r>
      <w:r>
        <w:rPr>
          <w:rFonts w:hint="default" w:ascii="Times New Roman" w:hAnsi="Times New Roman" w:eastAsia="宋体" w:cs="Times New Roman"/>
          <w:bCs/>
          <w:snapToGrid w:val="0"/>
          <w:color w:val="auto"/>
          <w:sz w:val="24"/>
          <w:szCs w:val="24"/>
          <w:lang w:val="en-US" w:eastAsia="zh-CN" w:bidi="ar"/>
        </w:rPr>
        <w:t>、氨氮、SS均达到</w:t>
      </w:r>
      <w:r>
        <w:rPr>
          <w:rFonts w:hint="eastAsia" w:ascii="Times New Roman" w:hAnsi="Times New Roman" w:eastAsia="宋体" w:cs="Times New Roman"/>
          <w:bCs/>
          <w:color w:val="000000"/>
          <w:sz w:val="24"/>
          <w:szCs w:val="24"/>
        </w:rPr>
        <w:t>太湖县城东污水处理厂接管标准</w:t>
      </w:r>
      <w:r>
        <w:rPr>
          <w:rFonts w:hint="default" w:ascii="Times New Roman" w:hAnsi="Times New Roman" w:eastAsia="宋体" w:cs="Times New Roman"/>
          <w:bCs/>
          <w:snapToGrid w:val="0"/>
          <w:color w:val="auto"/>
          <w:sz w:val="24"/>
          <w:szCs w:val="24"/>
          <w:lang w:val="en-US" w:eastAsia="zh-CN" w:bidi="ar"/>
        </w:rPr>
        <w:t>。</w:t>
      </w:r>
    </w:p>
    <w:p>
      <w:pPr>
        <w:keepNext w:val="0"/>
        <w:keepLines w:val="0"/>
        <w:pageBreakBefore w:val="0"/>
        <w:widowControl/>
        <w:suppressLineNumbers w:val="0"/>
        <w:kinsoku/>
        <w:wordWrap/>
        <w:overflowPunct/>
        <w:topLinePunct w:val="0"/>
        <w:bidi w:val="0"/>
        <w:adjustRightInd w:val="0"/>
        <w:snapToGrid w:val="0"/>
        <w:spacing w:beforeAutospacing="0" w:afterAutospacing="0" w:line="520" w:lineRule="exact"/>
        <w:ind w:left="0" w:right="0" w:firstLine="480" w:firstLineChars="200"/>
        <w:jc w:val="left"/>
        <w:textAlignment w:val="auto"/>
        <w:rPr>
          <w:rFonts w:hint="default" w:ascii="Times New Roman" w:hAnsi="Times New Roman" w:eastAsia="仿宋_GB2312" w:cs="Times New Roman"/>
          <w:color w:val="auto"/>
          <w:kern w:val="0"/>
          <w:sz w:val="24"/>
          <w:szCs w:val="24"/>
        </w:rPr>
      </w:pPr>
      <w:r>
        <w:rPr>
          <w:rFonts w:hint="default" w:ascii="Times New Roman" w:hAnsi="Times New Roman" w:eastAsia="宋体" w:cs="Times New Roman"/>
          <w:b/>
          <w:color w:val="auto"/>
          <w:sz w:val="24"/>
          <w:szCs w:val="32"/>
          <w:lang w:eastAsia="zh-CN"/>
        </w:rPr>
        <w:t>（</w:t>
      </w:r>
      <w:r>
        <w:rPr>
          <w:rFonts w:hint="default" w:ascii="Times New Roman" w:hAnsi="Times New Roman" w:eastAsia="宋体" w:cs="Times New Roman"/>
          <w:b/>
          <w:color w:val="auto"/>
          <w:sz w:val="24"/>
          <w:szCs w:val="32"/>
          <w:lang w:val="en-US" w:eastAsia="zh-CN"/>
        </w:rPr>
        <w:t>3</w:t>
      </w:r>
      <w:r>
        <w:rPr>
          <w:rFonts w:hint="default" w:ascii="Times New Roman" w:hAnsi="Times New Roman" w:eastAsia="宋体" w:cs="Times New Roman"/>
          <w:b/>
          <w:color w:val="auto"/>
          <w:sz w:val="24"/>
          <w:szCs w:val="32"/>
          <w:lang w:eastAsia="zh-CN"/>
        </w:rPr>
        <w:t>）</w:t>
      </w:r>
      <w:r>
        <w:rPr>
          <w:rFonts w:hint="default" w:ascii="Times New Roman" w:hAnsi="Times New Roman" w:eastAsia="宋体" w:cs="Times New Roman"/>
          <w:b/>
          <w:color w:val="auto"/>
          <w:sz w:val="24"/>
          <w:szCs w:val="32"/>
        </w:rPr>
        <w:t>噪声监测结论</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20" w:lineRule="exact"/>
        <w:ind w:left="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bidi="ar"/>
        </w:rPr>
        <w:t>验收监测</w:t>
      </w:r>
      <w:r>
        <w:rPr>
          <w:rFonts w:hint="default" w:ascii="Times New Roman" w:hAnsi="Times New Roman" w:eastAsia="宋体" w:cs="Times New Roman"/>
          <w:color w:val="auto"/>
          <w:sz w:val="24"/>
          <w:szCs w:val="24"/>
          <w:highlight w:val="none"/>
          <w:lang w:val="en-US" w:eastAsia="zh-CN" w:bidi="ar"/>
        </w:rPr>
        <w:t>期间</w:t>
      </w:r>
      <w:r>
        <w:rPr>
          <w:rFonts w:hint="eastAsia" w:ascii="Times New Roman" w:hAnsi="Times New Roman" w:eastAsia="宋体" w:cs="Times New Roman"/>
          <w:color w:val="auto"/>
          <w:sz w:val="24"/>
          <w:szCs w:val="24"/>
          <w:highlight w:val="none"/>
          <w:lang w:val="en-US" w:eastAsia="zh-CN" w:bidi="ar"/>
        </w:rPr>
        <w:t>，</w:t>
      </w:r>
      <w:r>
        <w:rPr>
          <w:rFonts w:hint="default" w:ascii="Times New Roman" w:hAnsi="Times New Roman" w:eastAsia="宋体" w:cs="Times New Roman"/>
          <w:color w:val="auto"/>
          <w:sz w:val="24"/>
          <w:szCs w:val="24"/>
        </w:rPr>
        <w:t>厂界噪声监测点位2天，</w:t>
      </w:r>
      <w:r>
        <w:rPr>
          <w:rFonts w:hint="eastAsia" w:ascii="Times New Roman" w:hAnsi="Times New Roman" w:eastAsia="宋体" w:cs="Times New Roman"/>
          <w:color w:val="auto"/>
          <w:sz w:val="24"/>
          <w:szCs w:val="24"/>
          <w:lang w:val="en-US" w:eastAsia="zh-CN"/>
        </w:rPr>
        <w:t>昼间</w:t>
      </w:r>
      <w:r>
        <w:rPr>
          <w:rFonts w:hint="default" w:ascii="Times New Roman" w:hAnsi="Times New Roman" w:eastAsia="宋体" w:cs="Times New Roman"/>
          <w:color w:val="auto"/>
          <w:sz w:val="24"/>
          <w:szCs w:val="24"/>
        </w:rPr>
        <w:t>噪声值为</w:t>
      </w:r>
      <w:r>
        <w:rPr>
          <w:rFonts w:hint="eastAsia" w:ascii="Times New Roman" w:hAnsi="Times New Roman" w:eastAsia="宋体" w:cs="Times New Roman"/>
          <w:color w:val="auto"/>
          <w:sz w:val="24"/>
          <w:szCs w:val="24"/>
          <w:lang w:val="en-US" w:eastAsia="zh-CN"/>
        </w:rPr>
        <w:t>53-60</w:t>
      </w:r>
      <w:r>
        <w:rPr>
          <w:rFonts w:hint="default" w:ascii="Times New Roman" w:hAnsi="Times New Roman" w:eastAsia="宋体" w:cs="Times New Roman"/>
          <w:color w:val="auto"/>
          <w:sz w:val="24"/>
          <w:szCs w:val="24"/>
        </w:rPr>
        <w:t>dB（A）之间</w:t>
      </w:r>
      <w:r>
        <w:rPr>
          <w:rFonts w:hint="default" w:ascii="Times New Roman" w:hAnsi="Times New Roman" w:eastAsia="宋体" w:cs="Times New Roman"/>
          <w:color w:val="auto"/>
          <w:sz w:val="24"/>
          <w:szCs w:val="24"/>
          <w:lang w:val="en-US" w:eastAsia="zh-CN" w:bidi="ar"/>
        </w:rPr>
        <w:t>，小于其标准限值65dB（A）</w:t>
      </w:r>
      <w:r>
        <w:rPr>
          <w:rFonts w:hint="eastAsia" w:ascii="Times New Roman" w:hAnsi="Times New Roman" w:eastAsia="宋体" w:cs="Times New Roman"/>
          <w:color w:val="auto"/>
          <w:sz w:val="24"/>
          <w:szCs w:val="24"/>
          <w:lang w:val="en-US" w:eastAsia="zh-CN" w:bidi="ar"/>
        </w:rPr>
        <w:t>，夜间噪声值为48-54</w:t>
      </w:r>
      <w:r>
        <w:rPr>
          <w:rFonts w:hint="default" w:ascii="Times New Roman" w:hAnsi="Times New Roman" w:eastAsia="宋体" w:cs="Times New Roman"/>
          <w:color w:val="auto"/>
          <w:sz w:val="24"/>
          <w:szCs w:val="24"/>
        </w:rPr>
        <w:t>dB（A）之间</w:t>
      </w:r>
      <w:r>
        <w:rPr>
          <w:rFonts w:hint="default" w:ascii="Times New Roman" w:hAnsi="Times New Roman" w:eastAsia="宋体" w:cs="Times New Roman"/>
          <w:color w:val="auto"/>
          <w:sz w:val="24"/>
          <w:szCs w:val="24"/>
          <w:lang w:val="en-US" w:eastAsia="zh-CN" w:bidi="ar"/>
        </w:rPr>
        <w:t>，小于其标准限值</w:t>
      </w:r>
      <w:r>
        <w:rPr>
          <w:rFonts w:hint="eastAsia" w:ascii="Times New Roman" w:hAnsi="Times New Roman" w:eastAsia="宋体" w:cs="Times New Roman"/>
          <w:color w:val="auto"/>
          <w:sz w:val="24"/>
          <w:szCs w:val="24"/>
          <w:lang w:val="en-US" w:eastAsia="zh-CN" w:bidi="ar"/>
        </w:rPr>
        <w:t>55</w:t>
      </w:r>
      <w:r>
        <w:rPr>
          <w:rFonts w:hint="default" w:ascii="Times New Roman" w:hAnsi="Times New Roman" w:eastAsia="宋体" w:cs="Times New Roman"/>
          <w:color w:val="auto"/>
          <w:sz w:val="24"/>
          <w:szCs w:val="24"/>
          <w:lang w:val="en-US" w:eastAsia="zh-CN" w:bidi="ar"/>
        </w:rPr>
        <w:t>dB（A），</w:t>
      </w:r>
      <w:r>
        <w:rPr>
          <w:rFonts w:hint="default" w:ascii="Times New Roman" w:hAnsi="Times New Roman" w:eastAsia="宋体" w:cs="Times New Roman"/>
          <w:color w:val="auto"/>
          <w:sz w:val="24"/>
          <w:szCs w:val="24"/>
        </w:rPr>
        <w:t>厂界噪声符合《工业企业厂界环境噪声排放标准》（GB12348-2008）</w:t>
      </w: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类标准要求，为达标排放。</w:t>
      </w:r>
    </w:p>
    <w:p>
      <w:pPr>
        <w:keepNext w:val="0"/>
        <w:keepLines w:val="0"/>
        <w:pageBreakBefore w:val="0"/>
        <w:suppressLineNumbers w:val="0"/>
        <w:kinsoku/>
        <w:wordWrap/>
        <w:overflowPunct/>
        <w:topLinePunct w:val="0"/>
        <w:bidi w:val="0"/>
        <w:spacing w:beforeAutospacing="0" w:afterAutospacing="0" w:line="520" w:lineRule="exact"/>
        <w:ind w:left="0" w:right="0" w:firstLine="480" w:firstLineChars="200"/>
        <w:textAlignment w:val="auto"/>
        <w:rPr>
          <w:rFonts w:hint="default" w:ascii="Times New Roman" w:hAnsi="Times New Roman" w:eastAsia="宋体" w:cs="Times New Roman"/>
          <w:b/>
          <w:color w:val="auto"/>
          <w:sz w:val="24"/>
          <w:szCs w:val="32"/>
        </w:rPr>
      </w:pPr>
      <w:r>
        <w:rPr>
          <w:rFonts w:hint="default" w:ascii="Times New Roman" w:hAnsi="Times New Roman" w:eastAsia="宋体" w:cs="Times New Roman"/>
          <w:b/>
          <w:color w:val="auto"/>
          <w:sz w:val="24"/>
          <w:szCs w:val="32"/>
        </w:rPr>
        <w:t>（</w:t>
      </w:r>
      <w:r>
        <w:rPr>
          <w:rFonts w:hint="default" w:ascii="Times New Roman" w:hAnsi="Times New Roman" w:eastAsia="宋体" w:cs="Times New Roman"/>
          <w:b/>
          <w:bCs w:val="0"/>
          <w:color w:val="auto"/>
          <w:sz w:val="24"/>
          <w:szCs w:val="32"/>
          <w:lang w:val="en-US" w:eastAsia="zh-CN"/>
        </w:rPr>
        <w:t>4</w:t>
      </w:r>
      <w:r>
        <w:rPr>
          <w:rFonts w:hint="default" w:ascii="Times New Roman" w:hAnsi="Times New Roman" w:eastAsia="宋体" w:cs="Times New Roman"/>
          <w:b/>
          <w:bCs w:val="0"/>
          <w:color w:val="auto"/>
          <w:sz w:val="24"/>
          <w:szCs w:val="32"/>
        </w:rPr>
        <w:t>）</w:t>
      </w:r>
      <w:r>
        <w:rPr>
          <w:rFonts w:hint="default" w:ascii="Times New Roman" w:hAnsi="Times New Roman" w:eastAsia="宋体" w:cs="Times New Roman"/>
          <w:b/>
          <w:bCs w:val="0"/>
          <w:color w:val="auto"/>
          <w:sz w:val="24"/>
          <w:szCs w:val="24"/>
          <w:lang w:val="en-US" w:eastAsia="zh-CN" w:bidi="ar"/>
        </w:rPr>
        <w:t>固体废物</w:t>
      </w:r>
    </w:p>
    <w:p>
      <w:pPr>
        <w:pStyle w:val="36"/>
        <w:keepNext w:val="0"/>
        <w:keepLines w:val="0"/>
        <w:pageBreakBefore w:val="0"/>
        <w:kinsoku/>
        <w:wordWrap/>
        <w:overflowPunct/>
        <w:topLinePunct w:val="0"/>
        <w:bidi w:val="0"/>
        <w:spacing w:after="0" w:line="520" w:lineRule="exact"/>
        <w:textAlignment w:val="auto"/>
        <w:rPr>
          <w:rFonts w:hint="default" w:ascii="Times New Roman" w:hAnsi="Times New Roman" w:cs="Times New Roman"/>
          <w:color w:val="auto"/>
          <w:lang w:val="en-US"/>
        </w:rPr>
      </w:pPr>
      <w:r>
        <w:rPr>
          <w:rFonts w:hint="default" w:ascii="Times New Roman" w:hAnsi="Times New Roman" w:cs="Times New Roman"/>
          <w:color w:val="auto"/>
          <w:lang w:val="en-US" w:eastAsia="zh-CN"/>
        </w:rPr>
        <w:t>本次验收项目产生的生活垃圾交由环卫部门处置；</w:t>
      </w:r>
      <w:r>
        <w:rPr>
          <w:rFonts w:hint="eastAsia" w:ascii="Times New Roman" w:hAnsi="Times New Roman" w:cs="Times New Roman"/>
          <w:color w:val="auto"/>
          <w:lang w:val="en-US" w:eastAsia="zh-CN"/>
        </w:rPr>
        <w:t>塑料残次品收集后回用于生产</w:t>
      </w:r>
      <w:r>
        <w:rPr>
          <w:rFonts w:hint="default" w:ascii="Times New Roman" w:hAnsi="Times New Roman" w:cs="Times New Roman"/>
          <w:color w:val="auto"/>
          <w:lang w:val="en-US" w:eastAsia="zh-CN"/>
        </w:rPr>
        <w:t>；</w:t>
      </w:r>
      <w:r>
        <w:rPr>
          <w:rFonts w:hint="eastAsia" w:cs="Times New Roman"/>
          <w:b w:val="0"/>
          <w:bCs/>
          <w:color w:val="auto"/>
          <w:lang w:val="en-US" w:eastAsia="zh-CN"/>
        </w:rPr>
        <w:t>试验过程产生的废包装瓶、废指示剂，废气处理产生的废活性炭，隔油沉淀产生的污泥收集后暂存于危废库，委托安庆聚成环境资源管理有限公司处置（危废经营许可证编号</w:t>
      </w:r>
      <w:r>
        <w:rPr>
          <w:rFonts w:hint="default" w:ascii="Times New Roman" w:hAnsi="Times New Roman" w:cs="Times New Roman"/>
          <w:b w:val="0"/>
          <w:bCs/>
          <w:color w:val="auto"/>
          <w:lang w:val="en-US" w:eastAsia="zh-CN"/>
        </w:rPr>
        <w:t>：340881001）</w:t>
      </w:r>
      <w:r>
        <w:rPr>
          <w:rFonts w:hint="default" w:ascii="Times New Roman" w:hAnsi="Times New Roman" w:eastAsia="宋体" w:cs="Times New Roman"/>
          <w:b w:val="0"/>
          <w:bCs/>
          <w:color w:val="auto"/>
          <w:lang w:val="en-US" w:eastAsia="zh-CN"/>
        </w:rPr>
        <w:t>。</w:t>
      </w:r>
    </w:p>
    <w:p>
      <w:pPr>
        <w:pStyle w:val="36"/>
        <w:keepNext w:val="0"/>
        <w:keepLines w:val="0"/>
        <w:pageBreakBefore w:val="0"/>
        <w:kinsoku/>
        <w:wordWrap/>
        <w:overflowPunct/>
        <w:topLinePunct w:val="0"/>
        <w:bidi w:val="0"/>
        <w:spacing w:after="0" w:line="520" w:lineRule="exact"/>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综上，项目运营期废气、废水、噪声及固体废物均得到有效处置，项目运营期对周边环境影响较小。</w:t>
      </w:r>
    </w:p>
    <w:p>
      <w:pPr>
        <w:pStyle w:val="36"/>
        <w:keepNext w:val="0"/>
        <w:keepLines w:val="0"/>
        <w:pageBreakBefore w:val="0"/>
        <w:kinsoku/>
        <w:wordWrap/>
        <w:overflowPunct/>
        <w:topLinePunct w:val="0"/>
        <w:bidi w:val="0"/>
        <w:spacing w:after="0" w:line="520" w:lineRule="exact"/>
        <w:textAlignment w:val="auto"/>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（5）环境风险</w:t>
      </w:r>
    </w:p>
    <w:p>
      <w:pPr>
        <w:keepNext w:val="0"/>
        <w:keepLines w:val="0"/>
        <w:pageBreakBefore w:val="0"/>
        <w:suppressLineNumbers w:val="0"/>
        <w:kinsoku/>
        <w:wordWrap/>
        <w:overflowPunct/>
        <w:topLinePunct w:val="0"/>
        <w:bidi w:val="0"/>
        <w:spacing w:beforeAutospacing="0" w:afterAutospacing="0" w:line="520" w:lineRule="exact"/>
        <w:ind w:left="0" w:right="0" w:firstLine="480" w:firstLineChars="200"/>
        <w:textAlignment w:val="auto"/>
        <w:rPr>
          <w:rFonts w:hint="default" w:ascii="Times New Roman" w:hAnsi="Times New Roman" w:eastAsia="宋体" w:cs="Times New Roman"/>
          <w:b w:val="0"/>
          <w:bCs w:val="0"/>
          <w:color w:val="auto"/>
          <w:sz w:val="24"/>
          <w:szCs w:val="32"/>
          <w:lang w:eastAsia="zh-CN"/>
        </w:rPr>
      </w:pPr>
      <w:r>
        <w:rPr>
          <w:rFonts w:hint="default" w:ascii="Times New Roman" w:hAnsi="Times New Roman" w:eastAsia="宋体" w:cs="Times New Roman"/>
          <w:b w:val="0"/>
          <w:bCs w:val="0"/>
          <w:color w:val="auto"/>
          <w:sz w:val="24"/>
          <w:szCs w:val="32"/>
          <w:lang w:val="en-US" w:eastAsia="zh-CN"/>
        </w:rPr>
        <w:t>项目落实《报告表》提出的风险防范和应急措施。</w:t>
      </w:r>
      <w:r>
        <w:rPr>
          <w:rFonts w:hint="default" w:ascii="Times New Roman" w:hAnsi="Times New Roman" w:cs="Times New Roman"/>
          <w:b w:val="0"/>
          <w:bCs w:val="0"/>
          <w:color w:val="auto"/>
          <w:lang w:val="en-US" w:eastAsia="zh-CN"/>
        </w:rPr>
        <w:t>项目已编制应急预案，并在当地太湖县生态环境分局备案，备案号为：340825-2022-31-L</w:t>
      </w:r>
    </w:p>
    <w:p>
      <w:pPr>
        <w:keepNext w:val="0"/>
        <w:keepLines w:val="0"/>
        <w:pageBreakBefore w:val="0"/>
        <w:suppressLineNumbers w:val="0"/>
        <w:kinsoku/>
        <w:wordWrap/>
        <w:overflowPunct/>
        <w:topLinePunct w:val="0"/>
        <w:bidi w:val="0"/>
        <w:spacing w:beforeAutospacing="0" w:afterAutospacing="0" w:line="520" w:lineRule="exact"/>
        <w:ind w:left="0" w:right="0" w:firstLine="480" w:firstLineChars="200"/>
        <w:textAlignment w:val="auto"/>
        <w:rPr>
          <w:rFonts w:hint="default" w:ascii="Times New Roman" w:hAnsi="Times New Roman" w:eastAsia="宋体" w:cs="Times New Roman"/>
          <w:b/>
          <w:bCs/>
          <w:color w:val="auto"/>
          <w:sz w:val="24"/>
          <w:szCs w:val="32"/>
          <w:lang w:eastAsia="zh-CN"/>
        </w:rPr>
      </w:pPr>
      <w:r>
        <w:rPr>
          <w:rFonts w:hint="default" w:ascii="Times New Roman" w:hAnsi="Times New Roman" w:eastAsia="宋体" w:cs="Times New Roman"/>
          <w:b/>
          <w:bCs/>
          <w:color w:val="auto"/>
          <w:sz w:val="24"/>
          <w:szCs w:val="32"/>
          <w:lang w:eastAsia="zh-CN"/>
        </w:rPr>
        <w:t>（</w:t>
      </w:r>
      <w:r>
        <w:rPr>
          <w:rFonts w:hint="eastAsia" w:ascii="Times New Roman" w:hAnsi="Times New Roman" w:eastAsia="宋体" w:cs="Times New Roman"/>
          <w:b/>
          <w:bCs/>
          <w:color w:val="auto"/>
          <w:sz w:val="24"/>
          <w:szCs w:val="32"/>
          <w:lang w:val="en-US" w:eastAsia="zh-CN"/>
        </w:rPr>
        <w:t>6</w:t>
      </w:r>
      <w:r>
        <w:rPr>
          <w:rFonts w:hint="default" w:ascii="Times New Roman" w:hAnsi="Times New Roman" w:eastAsia="宋体" w:cs="Times New Roman"/>
          <w:b/>
          <w:bCs/>
          <w:color w:val="auto"/>
          <w:sz w:val="24"/>
          <w:szCs w:val="32"/>
          <w:lang w:eastAsia="zh-CN"/>
        </w:rPr>
        <w:t>）污染物排放总量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bCs/>
          <w:snapToGrid w:val="0"/>
          <w:sz w:val="24"/>
          <w:szCs w:val="24"/>
          <w:lang w:val="en-US" w:eastAsia="zh-CN" w:bidi="ar"/>
        </w:rPr>
      </w:pPr>
      <w:r>
        <w:rPr>
          <w:rFonts w:hint="default" w:ascii="Times New Roman" w:hAnsi="Times New Roman" w:eastAsia="宋体" w:cs="Times New Roman"/>
          <w:bCs/>
          <w:snapToGrid w:val="0"/>
          <w:color w:val="auto"/>
          <w:sz w:val="24"/>
          <w:szCs w:val="24"/>
          <w:highlight w:val="none"/>
          <w:lang w:val="en-US" w:eastAsia="zh-CN" w:bidi="ar"/>
        </w:rPr>
        <w:t>根据现场调查，目前项目及其配套环保设施已全部建设完成。本项目污染物总量核算情况如下：排入外环境的</w:t>
      </w:r>
      <w:r>
        <w:rPr>
          <w:rFonts w:hint="eastAsia" w:ascii="Times New Roman" w:hAnsi="Times New Roman" w:eastAsia="宋体" w:cs="Times New Roman"/>
          <w:bCs/>
          <w:snapToGrid w:val="0"/>
          <w:color w:val="auto"/>
          <w:sz w:val="24"/>
          <w:szCs w:val="24"/>
          <w:highlight w:val="none"/>
          <w:lang w:val="en-US" w:eastAsia="zh-CN" w:bidi="ar"/>
        </w:rPr>
        <w:t>VOCs、COD、氨氮</w:t>
      </w:r>
      <w:r>
        <w:rPr>
          <w:rFonts w:hint="default" w:ascii="Times New Roman" w:hAnsi="Times New Roman" w:eastAsia="宋体" w:cs="Times New Roman"/>
          <w:bCs/>
          <w:snapToGrid w:val="0"/>
          <w:color w:val="auto"/>
          <w:sz w:val="24"/>
          <w:szCs w:val="24"/>
          <w:highlight w:val="none"/>
          <w:lang w:val="en-US" w:eastAsia="zh-CN" w:bidi="ar"/>
        </w:rPr>
        <w:t>排放总量为</w:t>
      </w:r>
      <w:r>
        <w:rPr>
          <w:rFonts w:hint="eastAsia" w:ascii="Times New Roman" w:hAnsi="Times New Roman" w:eastAsia="宋体" w:cs="Times New Roman"/>
          <w:bCs/>
          <w:snapToGrid w:val="0"/>
          <w:color w:val="auto"/>
          <w:sz w:val="24"/>
          <w:szCs w:val="24"/>
          <w:highlight w:val="none"/>
          <w:lang w:val="en-US" w:eastAsia="zh-CN" w:bidi="ar"/>
        </w:rPr>
        <w:t>2.26</w:t>
      </w:r>
      <w:r>
        <w:rPr>
          <w:rFonts w:hint="default" w:ascii="Times New Roman" w:hAnsi="Times New Roman" w:eastAsia="宋体" w:cs="Times New Roman"/>
          <w:bCs/>
          <w:snapToGrid w:val="0"/>
          <w:color w:val="auto"/>
          <w:sz w:val="24"/>
          <w:szCs w:val="24"/>
          <w:highlight w:val="none"/>
          <w:lang w:val="en-US" w:eastAsia="zh-CN" w:bidi="ar"/>
        </w:rPr>
        <w:t>t/a、</w:t>
      </w:r>
      <w:r>
        <w:rPr>
          <w:rFonts w:hint="eastAsia" w:ascii="Times New Roman" w:hAnsi="Times New Roman" w:eastAsia="宋体" w:cs="Times New Roman"/>
          <w:bCs/>
          <w:snapToGrid w:val="0"/>
          <w:color w:val="auto"/>
          <w:sz w:val="24"/>
          <w:szCs w:val="24"/>
          <w:highlight w:val="none"/>
          <w:lang w:val="en-US" w:eastAsia="zh-CN" w:bidi="ar"/>
        </w:rPr>
        <w:t>1.511</w:t>
      </w:r>
      <w:r>
        <w:rPr>
          <w:rFonts w:hint="default" w:ascii="Times New Roman" w:hAnsi="Times New Roman" w:eastAsia="宋体" w:cs="Times New Roman"/>
          <w:bCs/>
          <w:snapToGrid w:val="0"/>
          <w:color w:val="auto"/>
          <w:sz w:val="24"/>
          <w:szCs w:val="24"/>
          <w:highlight w:val="none"/>
          <w:lang w:val="en-US" w:eastAsia="zh-CN" w:bidi="ar"/>
        </w:rPr>
        <w:t>t/a、0.</w:t>
      </w:r>
      <w:r>
        <w:rPr>
          <w:rFonts w:hint="eastAsia" w:ascii="Times New Roman" w:hAnsi="Times New Roman" w:eastAsia="宋体" w:cs="Times New Roman"/>
          <w:bCs/>
          <w:snapToGrid w:val="0"/>
          <w:color w:val="auto"/>
          <w:sz w:val="24"/>
          <w:szCs w:val="24"/>
          <w:highlight w:val="none"/>
          <w:lang w:val="en-US" w:eastAsia="zh-CN" w:bidi="ar"/>
        </w:rPr>
        <w:t>242</w:t>
      </w:r>
      <w:r>
        <w:rPr>
          <w:rFonts w:hint="default" w:ascii="Times New Roman" w:hAnsi="Times New Roman" w:eastAsia="宋体" w:cs="Times New Roman"/>
          <w:bCs/>
          <w:snapToGrid w:val="0"/>
          <w:color w:val="auto"/>
          <w:sz w:val="24"/>
          <w:szCs w:val="24"/>
          <w:highlight w:val="none"/>
          <w:lang w:val="en-US" w:eastAsia="zh-CN" w:bidi="ar"/>
        </w:rPr>
        <w:t>t/a，满足总量控制指标要求。</w:t>
      </w:r>
    </w:p>
    <w:p>
      <w:pPr>
        <w:keepNext w:val="0"/>
        <w:keepLines w:val="0"/>
        <w:pageBreakBefore w:val="0"/>
        <w:widowControl/>
        <w:kinsoku/>
        <w:wordWrap/>
        <w:overflowPunct/>
        <w:topLinePunct w:val="0"/>
        <w:bidi w:val="0"/>
        <w:spacing w:line="520" w:lineRule="exact"/>
        <w:ind w:firstLine="560" w:firstLineChars="200"/>
        <w:textAlignment w:val="auto"/>
        <w:outlineLvl w:val="0"/>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五、验收结论</w:t>
      </w:r>
    </w:p>
    <w:p>
      <w:pPr>
        <w:keepNext w:val="0"/>
        <w:keepLines w:val="0"/>
        <w:pageBreakBefore w:val="0"/>
        <w:widowControl/>
        <w:kinsoku/>
        <w:wordWrap/>
        <w:overflowPunct/>
        <w:topLinePunct w:val="0"/>
        <w:bidi w:val="0"/>
        <w:spacing w:line="520" w:lineRule="exact"/>
        <w:ind w:firstLine="480" w:firstLineChars="200"/>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对照《建设项目竣工环境保护验收暂行办法》，本项目不存在《建设项目竣工环境保护验收暂行办法》中所规定的九类验收不合格情形，项目基本具备竣工环境保护验收条件，验收合格。</w:t>
      </w:r>
    </w:p>
    <w:p>
      <w:pPr>
        <w:keepNext w:val="0"/>
        <w:keepLines w:val="0"/>
        <w:pageBreakBefore w:val="0"/>
        <w:widowControl/>
        <w:kinsoku/>
        <w:wordWrap/>
        <w:overflowPunct/>
        <w:topLinePunct w:val="0"/>
        <w:bidi w:val="0"/>
        <w:spacing w:line="520" w:lineRule="exact"/>
        <w:ind w:firstLine="560" w:firstLineChars="200"/>
        <w:textAlignment w:val="auto"/>
        <w:outlineLvl w:val="0"/>
        <w:rPr>
          <w:rFonts w:hint="default" w:ascii="Times New Roman" w:hAnsi="Times New Roman" w:cs="Times New Roman" w:eastAsiaTheme="minorEastAsia"/>
          <w:b/>
          <w:sz w:val="28"/>
          <w:szCs w:val="28"/>
          <w:lang w:val="en-US" w:eastAsia="zh-CN"/>
        </w:rPr>
      </w:pPr>
      <w:r>
        <w:rPr>
          <w:sz w:val="28"/>
        </w:rPr>
        <mc:AlternateContent>
          <mc:Choice Requires="wps">
            <w:drawing>
              <wp:anchor distT="0" distB="0" distL="114300" distR="114300" simplePos="0" relativeHeight="251665408"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10" name="KGD_Gobal1" descr="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" style="position:absolute;left:0pt;margin-left:-80.9pt;margin-top:-58.05pt;height:5pt;width:5pt;visibility:hidden;z-index:251665408;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zuuCYtoAAAAPAQAADwAAAAAAAAABACAAAAAiAAAAZHJz&#10;L2Rvd25yZXYueG1sUEsBAhQAFAAAAAgAh07iQFzOU4CSBQAAswgAAA4AAAAAAAAAAQAgAAAAKQEA&#10;AGRycy9lMm9Eb2MueG1sUEsFBgAAAAAGAAYAWQEAAC0JAAAAAA==&#10;">
                <v:fill on="t" focussize="0,0"/>
                <v:stroke weight="1pt" color="#41719C [3204]" miterlimit="8" joinstyle="miter"/>
                <v:imagedata o:title=""/>
                <o:lock v:ext="edit" aspectratio="f"/>
              </v:rect>
            </w:pict>
          </mc:Fallback>
        </mc:AlternateContent>
      </w:r>
      <w:r>
        <w:rPr>
          <w:sz w:val="28"/>
        </w:rPr>
        <mc:AlternateContent>
          <mc:Choice Requires="wps">
            <w:drawing>
              <wp:anchor distT="0" distB="0" distL="114300" distR="114300" simplePos="0" relativeHeight="251664384"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9" name="KGD_66F10C39$01$29$00001" descr="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6F10C39$01$29$00001" o:spid="_x0000_s1026" o:spt="1" alt="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" style="position:absolute;left:0pt;margin-left:-80.9pt;margin-top:-58.05pt;height:5pt;width:5pt;visibility:hidden;z-index:251664384;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">
                <v:fill on="t" focussize="0,0"/>
                <v:stroke weight="1pt" color="#41719C [3204]" miterlimit="8" joinstyle="miter"/>
                <v:imagedata o:title=""/>
                <o:lock v:ext="edit" aspectratio="f"/>
              </v:rect>
            </w:pict>
          </mc:Fallback>
        </mc:AlternateContent>
      </w:r>
      <w:r>
        <w:rPr>
          <w:sz w:val="28"/>
        </w:rPr>
        <mc:AlternateContent>
          <mc:Choice Requires="wps">
            <w:drawing>
              <wp:anchor distT="0" distB="0" distL="114300" distR="114300" simplePos="0" relativeHeight="251663360"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8" name="KGD_KG_Seal_14" descr="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" style="position:absolute;left:0pt;margin-left:-80.9pt;margin-top:-58.05pt;height:5pt;width:5pt;visibility:hidden;z-index:251663360;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">
                <v:fill on="t" focussize="0,0"/>
                <v:stroke weight="1pt" color="#41719C [3204]" miterlimit="8" joinstyle="miter"/>
                <v:imagedata o:title=""/>
                <o:lock v:ext="edit" aspectratio="f"/>
              </v:rect>
            </w:pict>
          </mc:Fallback>
        </mc:AlternateContent>
      </w:r>
      <w:r>
        <w:rPr>
          <w:sz w:val="28"/>
        </w:rPr>
        <mc:AlternateContent>
          <mc:Choice Requires="wps">
            <w:drawing>
              <wp:anchor distT="0" distB="0" distL="114300" distR="114300" simplePos="0" relativeHeight="251662336"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7" name="KGD_KG_Seal_13" descr="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" style="position:absolute;left:0pt;margin-left:-80.9pt;margin-top:-58.05pt;height:5pt;width:5pt;visibility:hidden;z-index:251662336;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">
                <v:fill on="t" focussize="0,0"/>
                <v:stroke weight="1pt" color="#41719C [3204]" miterlimit="8" joinstyle="miter"/>
                <v:imagedata o:title=""/>
                <o:lock v:ext="edit" aspectratio="f"/>
              </v:rect>
            </w:pict>
          </mc:Fallback>
        </mc:AlternateContent>
      </w:r>
      <w:r>
        <w:rPr>
          <w:sz w:val="28"/>
        </w:rPr>
        <mc:AlternateContent>
          <mc:Choice Requires="wps">
            <w:drawing>
              <wp:anchor distT="0" distB="0" distL="114300" distR="114300" simplePos="0" relativeHeight="251661312"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6" name="KGD_KG_Seal_12" descr="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" style="position:absolute;left:0pt;margin-left:-80.9pt;margin-top:-58.05pt;height:5pt;width:5pt;visibility:hidden;z-index:251661312;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">
                <v:fill on="t" focussize="0,0"/>
                <v:stroke weight="1pt" color="#41719C [3204]" miterlimit="8" joinstyle="miter"/>
                <v:imagedata o:title=""/>
                <o:lock v:ext="edit" aspectratio="f"/>
              </v:rect>
            </w:pict>
          </mc:Fallback>
        </mc:AlternateContent>
      </w:r>
      <w:r>
        <w:rPr>
          <w:sz w:val="28"/>
        </w:rPr>
        <mc:AlternateContent>
          <mc:Choice Requires="wps">
            <w:drawing>
              <wp:anchor distT="0" distB="0" distL="114300" distR="114300" simplePos="0" relativeHeight="251660288" behindDoc="0" locked="0" layoutInCell="1" hidden="1" allowOverlap="1">
                <wp:simplePos x="0" y="0"/>
                <wp:positionH relativeFrom="column">
                  <wp:posOffset>-1027430</wp:posOffset>
                </wp:positionH>
                <wp:positionV relativeFrom="paragraph">
                  <wp:posOffset>-737235</wp:posOffset>
                </wp:positionV>
                <wp:extent cx="63500" cy="63500"/>
                <wp:effectExtent l="6350" t="6350" r="6350" b="6350"/>
                <wp:wrapNone/>
                <wp:docPr id="5" name="KGD_KG_Seal_11" descr="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"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" style="position:absolute;left:0pt;margin-left:-80.9pt;margin-top:-58.05pt;height:5pt;width:5pt;visibility:hidden;z-index:251660288;v-text-anchor:middle;mso-width-relative:page;mso-height-relative:page;" fillcolor="#5B9BD5 [3204]" filled="t" stroked="t" coordsize="21600,21600" o:gfxdata="UEsDBAoAAAAAAIdO4kAAAAAAAAAAAAAAAAAEAAAAZHJzL1BLAwQUAAAACACHTuJAzuuCYto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">
                <v:fill on="t" focussize="0,0"/>
                <v:stroke weight="1pt" color="#41719C [3204]" miterlimit="8" joinstyle="miter"/>
                <v:imagedata o:title=""/>
                <o:lock v:ext="edit" aspectratio="f"/>
              </v:rect>
            </w:pict>
          </mc:Fallback>
        </mc:AlternateContent>
      </w:r>
      <w:r>
        <w:rPr>
          <w:rFonts w:hint="default" w:ascii="Times New Roman" w:hAnsi="Times New Roman" w:cs="Times New Roman" w:eastAsiaTheme="minorEastAsia"/>
          <w:b/>
          <w:sz w:val="28"/>
          <w:szCs w:val="28"/>
        </w:rPr>
        <w:t>六、后续要求</w:t>
      </w:r>
    </w:p>
    <w:p>
      <w:pPr>
        <w:keepNext w:val="0"/>
        <w:keepLines w:val="0"/>
        <w:pageBreakBefore w:val="0"/>
        <w:widowControl/>
        <w:kinsoku/>
        <w:wordWrap/>
        <w:overflowPunct/>
        <w:topLinePunct w:val="0"/>
        <w:bidi w:val="0"/>
        <w:spacing w:line="520" w:lineRule="exact"/>
        <w:ind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（1）加强生产设施与防治措施运行，定期对各项污染防治设施进行保养检修，清除故障隐患，确保污染物达标排放；</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eastAsiaTheme="minorEastAsia"/>
          <w:sz w:val="24"/>
          <w:szCs w:val="24"/>
        </w:rPr>
        <w:t>加强安全管理，防止泄漏、火灾、爆炸等事故发生，建立安全管理制度、预警及应急方案，定期组织职工开展预案演练，提高职工处理突发事故的能力，在演练过程中不断总结完善事故应急救援预案。</w:t>
      </w:r>
    </w:p>
    <w:p>
      <w:pPr>
        <w:keepNext w:val="0"/>
        <w:keepLines w:val="0"/>
        <w:pageBreakBefore w:val="0"/>
        <w:widowControl/>
        <w:kinsoku/>
        <w:wordWrap/>
        <w:overflowPunct/>
        <w:topLinePunct w:val="0"/>
        <w:bidi w:val="0"/>
        <w:spacing w:line="520" w:lineRule="exact"/>
        <w:ind w:firstLine="560" w:firstLineChars="200"/>
        <w:textAlignment w:val="auto"/>
        <w:outlineLvl w:val="0"/>
        <w:rPr>
          <w:rFonts w:hint="default" w:ascii="Times New Roman" w:hAnsi="Times New Roman" w:cs="Times New Roman" w:eastAsiaTheme="minorEastAsia"/>
          <w:b/>
          <w:sz w:val="28"/>
          <w:szCs w:val="28"/>
        </w:rPr>
      </w:pPr>
      <w:r>
        <w:rPr>
          <w:rFonts w:hint="default" w:ascii="Times New Roman" w:hAnsi="Times New Roman" w:cs="Times New Roman" w:eastAsiaTheme="minorEastAsia"/>
          <w:b/>
          <w:sz w:val="28"/>
          <w:szCs w:val="28"/>
        </w:rPr>
        <w:t>七、验收人员信息</w:t>
      </w:r>
    </w:p>
    <w:p>
      <w:pPr>
        <w:keepNext w:val="0"/>
        <w:keepLines w:val="0"/>
        <w:pageBreakBefore w:val="0"/>
        <w:widowControl/>
        <w:kinsoku/>
        <w:wordWrap/>
        <w:overflowPunct/>
        <w:topLinePunct w:val="0"/>
        <w:bidi w:val="0"/>
        <w:spacing w:line="520" w:lineRule="exact"/>
        <w:ind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本项目竣工环保验收工作组成员见下表：</w:t>
      </w:r>
    </w:p>
    <w:p>
      <w:pPr>
        <w:keepNext w:val="0"/>
        <w:keepLines w:val="0"/>
        <w:pageBreakBefore w:val="0"/>
        <w:widowControl/>
        <w:kinsoku/>
        <w:wordWrap/>
        <w:overflowPunct/>
        <w:topLinePunct w:val="0"/>
        <w:bidi w:val="0"/>
        <w:spacing w:line="520" w:lineRule="exact"/>
        <w:jc w:val="center"/>
        <w:textAlignment w:val="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表</w:t>
      </w:r>
      <w:r>
        <w:rPr>
          <w:rFonts w:hint="default" w:ascii="Times New Roman" w:hAnsi="Times New Roman" w:cs="Times New Roman" w:eastAsiaTheme="minorEastAsia"/>
          <w:b/>
          <w:sz w:val="24"/>
          <w:szCs w:val="24"/>
          <w:lang w:val="en-US" w:eastAsia="zh-CN"/>
        </w:rPr>
        <w:t>7-1</w:t>
      </w:r>
      <w:r>
        <w:rPr>
          <w:rFonts w:hint="default" w:ascii="Times New Roman" w:hAnsi="Times New Roman" w:cs="Times New Roman" w:eastAsiaTheme="minorEastAsia"/>
          <w:b/>
          <w:sz w:val="24"/>
          <w:szCs w:val="24"/>
        </w:rPr>
        <w:t xml:space="preserve">  验收工作组成员一览表</w:t>
      </w:r>
    </w:p>
    <w:tbl>
      <w:tblPr>
        <w:tblStyle w:val="16"/>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4312"/>
        <w:gridCol w:w="1728"/>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姓名</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单位</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工作组角色</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吴国英</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安徽宏宇五洲医疗器械股份有限公司</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组长</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13965831828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罗伟</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安庆石化</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专家</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13063418385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安乐生</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安庆师范大学</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专家</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15955565112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张亮</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安徽环新集团</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专家</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en-US" w:eastAsia="zh-CN" w:bidi="ar-SA"/>
              </w:rPr>
            </w:pPr>
            <w:r>
              <w:rPr>
                <w:rFonts w:hint="eastAsia" w:cs="Times New Roman" w:eastAsiaTheme="minorEastAsia"/>
                <w:kern w:val="0"/>
                <w:sz w:val="24"/>
                <w:szCs w:val="24"/>
                <w:highlight w:val="white"/>
                <w:lang w:val="en-US" w:eastAsia="zh-CN" w:bidi="ar-SA"/>
              </w:rPr>
              <w:t>15855661009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章健</w:t>
            </w:r>
          </w:p>
        </w:tc>
        <w:tc>
          <w:tcPr>
            <w:tcW w:w="4312" w:type="dxa"/>
            <w:shd w:val="clear" w:color="auto" w:fill="auto"/>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sz w:val="24"/>
                <w:szCs w:val="24"/>
                <w:highlight w:val="white"/>
                <w:lang w:val="zh-CN" w:eastAsia="zh-CN" w:bidi="ar-SA"/>
              </w:rPr>
            </w:pPr>
            <w:r>
              <w:rPr>
                <w:rFonts w:hint="eastAsia" w:cs="Times New Roman" w:eastAsiaTheme="minorEastAsia"/>
                <w:kern w:val="0"/>
                <w:highlight w:val="white"/>
                <w:lang w:val="en-US" w:eastAsia="zh-CN"/>
              </w:rPr>
              <w:t>安徽宏宇五洲医疗器械股份有限公司</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组员</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15675569039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胡彤</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安徽中雅生态环境科技有限公司</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组员</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18714890121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郑李军</w:t>
            </w: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r>
              <w:rPr>
                <w:rFonts w:hint="default" w:ascii="Times New Roman" w:hAnsi="Times New Roman" w:cs="Times New Roman" w:eastAsiaTheme="minorEastAsia"/>
                <w:kern w:val="0"/>
                <w:highlight w:val="white"/>
                <w:lang w:val="zh-CN"/>
              </w:rPr>
              <w:t>安徽中雅生态环境科技有限公司</w:t>
            </w: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eastAsia"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组员</w:t>
            </w: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r>
              <w:rPr>
                <w:rFonts w:hint="eastAsia" w:cs="Times New Roman" w:eastAsiaTheme="minorEastAsia"/>
                <w:kern w:val="0"/>
                <w:highlight w:val="white"/>
                <w:lang w:val="en-US" w:eastAsia="zh-CN"/>
              </w:rPr>
              <w:t>13819417576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1"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4312"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1728"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zh-CN"/>
              </w:rPr>
            </w:pPr>
          </w:p>
        </w:tc>
        <w:tc>
          <w:tcPr>
            <w:tcW w:w="1955" w:type="dxa"/>
            <w:vAlign w:val="center"/>
          </w:tcPr>
          <w:p>
            <w:pPr>
              <w:keepNext w:val="0"/>
              <w:keepLines w:val="0"/>
              <w:pageBreakBefore w:val="0"/>
              <w:kinsoku/>
              <w:wordWrap/>
              <w:overflowPunct/>
              <w:topLinePunct w:val="0"/>
              <w:autoSpaceDE w:val="0"/>
              <w:autoSpaceDN w:val="0"/>
              <w:bidi w:val="0"/>
              <w:adjustRightInd w:val="0"/>
              <w:spacing w:line="520" w:lineRule="exact"/>
              <w:jc w:val="center"/>
              <w:textAlignment w:val="auto"/>
              <w:rPr>
                <w:rFonts w:hint="default" w:ascii="Times New Roman" w:hAnsi="Times New Roman" w:cs="Times New Roman" w:eastAsiaTheme="minorEastAsia"/>
                <w:kern w:val="0"/>
                <w:highlight w:val="white"/>
                <w:lang w:val="en-US" w:eastAsia="zh-CN"/>
              </w:rPr>
            </w:pPr>
          </w:p>
        </w:tc>
      </w:tr>
    </w:tbl>
    <w:p>
      <w:pPr>
        <w:keepNext w:val="0"/>
        <w:keepLines w:val="0"/>
        <w:pageBreakBefore w:val="0"/>
        <w:widowControl/>
        <w:kinsoku/>
        <w:wordWrap/>
        <w:overflowPunct/>
        <w:topLinePunct w:val="0"/>
        <w:bidi w:val="0"/>
        <w:spacing w:line="520" w:lineRule="exact"/>
        <w:ind w:firstLine="560" w:firstLineChars="200"/>
        <w:jc w:val="right"/>
        <w:textAlignment w:val="auto"/>
        <w:rPr>
          <w:rFonts w:hint="default" w:ascii="Times New Roman" w:hAnsi="Times New Roman" w:cs="Times New Roman" w:eastAsiaTheme="minorEastAsia"/>
          <w:sz w:val="28"/>
          <w:szCs w:val="28"/>
        </w:rPr>
      </w:pPr>
    </w:p>
    <w:p>
      <w:pPr>
        <w:keepNext w:val="0"/>
        <w:keepLines w:val="0"/>
        <w:pageBreakBefore w:val="0"/>
        <w:widowControl/>
        <w:kinsoku/>
        <w:wordWrap/>
        <w:overflowPunct/>
        <w:topLinePunct w:val="0"/>
        <w:bidi w:val="0"/>
        <w:spacing w:line="520" w:lineRule="exact"/>
        <w:ind w:firstLine="560" w:firstLineChars="200"/>
        <w:jc w:val="right"/>
        <w:textAlignment w:val="auto"/>
        <w:rPr>
          <w:rFonts w:hint="default" w:ascii="Times New Roman" w:hAnsi="Times New Roman" w:cs="Times New Roman" w:eastAsiaTheme="minorEastAsia"/>
          <w:sz w:val="28"/>
          <w:szCs w:val="28"/>
        </w:rPr>
      </w:pPr>
    </w:p>
    <w:p>
      <w:pPr>
        <w:keepNext w:val="0"/>
        <w:keepLines w:val="0"/>
        <w:pageBreakBefore w:val="0"/>
        <w:widowControl/>
        <w:kinsoku/>
        <w:wordWrap/>
        <w:overflowPunct/>
        <w:topLinePunct w:val="0"/>
        <w:bidi w:val="0"/>
        <w:spacing w:line="520" w:lineRule="exact"/>
        <w:ind w:firstLine="560" w:firstLineChars="200"/>
        <w:jc w:val="right"/>
        <w:textAlignment w:val="auto"/>
        <w:rPr>
          <w:rFonts w:hint="default" w:ascii="Times New Roman" w:hAnsi="Times New Roman" w:cs="Times New Roman" w:eastAsiaTheme="minorEastAsia"/>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-4680585</wp:posOffset>
                </wp:positionH>
                <wp:positionV relativeFrom="paragraph">
                  <wp:posOffset>-13214350</wp:posOffset>
                </wp:positionV>
                <wp:extent cx="15120620" cy="21384260"/>
                <wp:effectExtent l="0" t="0" r="0" b="0"/>
                <wp:wrapNone/>
                <wp:docPr id="3" name="KG_Shd_10"/>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10" o:spid="_x0000_s1026" o:spt="1" style="position:absolute;left:0pt;margin-left:-368.55pt;margin-top:-1040.5pt;height:1683.8pt;width:1190.6pt;z-index:251666432;v-text-anchor:middle;mso-width-relative:page;mso-height-relative:page;" fillcolor="#FFFFFF" filled="t" stroked="t" coordsize="21600,21600" o:gfxdata="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9AKV23AAAABABAAAPAAAAAAAAAAEAIAAAACIAAABkcnMvZG93bnJldi54bWxQSwECFAAUAAAA&#10;CACHTuJAph+YHlwCAADvBAAADgAAAAAAAAABACAAAAArAQAAZHJzL2Uyb0RvYy54bWxQSwUGAAAA&#10;AAYABgBZAQAA+QUAAAAA&#10;">
                <v:fill on="t" opacity="0f" focussize="0,0"/>
                <v:stroke weight="1pt" color="#FFFFFF [3204]" opacity="0f" miterlimit="8" joinstyle="miter"/>
                <v:imagedata o:title=""/>
                <o:lock v:ext="edit" aspectratio="f"/>
              </v:rect>
            </w:pict>
          </mc:Fallback>
        </mc:AlternateContent>
      </w:r>
      <w:r>
        <w:rPr>
          <w:sz w:val="28"/>
        </w:rPr>
        <w:drawing>
          <wp:anchor distT="0" distB="0" distL="114300" distR="114300" simplePos="0" relativeHeight="251658240" behindDoc="0" locked="1" layoutInCell="1" allowOverlap="1">
            <wp:simplePos x="0" y="0"/>
            <wp:positionH relativeFrom="page">
              <wp:posOffset>4510405</wp:posOffset>
            </wp:positionH>
            <wp:positionV relativeFrom="page">
              <wp:posOffset>7399655</wp:posOffset>
            </wp:positionV>
            <wp:extent cx="1475740" cy="1475740"/>
            <wp:effectExtent l="0" t="0" r="10160" b="10160"/>
            <wp:wrapNone/>
            <wp:docPr id="2" name="KG_66F10C39$01$29$0000$N$0010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G_66F10C39$01$29$0000$N$001000" descr="Seal"/>
                    <pic:cNvPicPr>
                      <a:picLocks noChangeAspect="1"/>
                    </pic:cNvPicPr>
                  </pic:nvPicPr>
                  <pic:blipFill>
                    <a:blip r:embed="rId5"/>
                    <a:stretch>
                      <a:fillRect/>
                    </a:stretch>
                  </pic:blipFill>
                  <pic:spPr>
                    <a:xfrm>
                      <a:off x="0" y="0"/>
                      <a:ext cx="1475740" cy="1475740"/>
                    </a:xfrm>
                    <a:prstGeom prst="rect">
                      <a:avLst/>
                    </a:prstGeom>
                  </pic:spPr>
                </pic:pic>
              </a:graphicData>
            </a:graphic>
          </wp:anchor>
        </w:drawing>
      </w:r>
      <w:r>
        <w:rPr>
          <w:rFonts w:hint="default" w:ascii="Times New Roman" w:hAnsi="Times New Roman" w:cs="Times New Roman" w:eastAsiaTheme="minorEastAsia"/>
          <w:sz w:val="28"/>
          <w:szCs w:val="28"/>
          <w:lang w:eastAsia="zh-CN"/>
        </w:rPr>
        <w:t>安徽宏宇五洲医疗器械股份有限公司（盖章）</w:t>
      </w:r>
    </w:p>
    <w:p>
      <w:pPr>
        <w:keepNext w:val="0"/>
        <w:keepLines w:val="0"/>
        <w:pageBreakBefore w:val="0"/>
        <w:widowControl/>
        <w:kinsoku/>
        <w:wordWrap/>
        <w:overflowPunct/>
        <w:topLinePunct w:val="0"/>
        <w:bidi w:val="0"/>
        <w:spacing w:line="520" w:lineRule="exact"/>
        <w:ind w:firstLine="560" w:firstLineChars="200"/>
        <w:jc w:val="right"/>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202</w:t>
      </w:r>
      <w:r>
        <w:rPr>
          <w:rFonts w:hint="default" w:ascii="Times New Roman" w:hAnsi="Times New Roman" w:cs="Times New Roman" w:eastAsiaTheme="minorEastAsia"/>
          <w:sz w:val="28"/>
          <w:szCs w:val="28"/>
          <w:lang w:val="en-US" w:eastAsia="zh-CN"/>
        </w:rPr>
        <w:t>4</w:t>
      </w:r>
      <w:r>
        <w:rPr>
          <w:rFonts w:hint="default" w:ascii="Times New Roman" w:hAnsi="Times New Roman" w:cs="Times New Roman" w:eastAsiaTheme="minorEastAsia"/>
          <w:sz w:val="28"/>
          <w:szCs w:val="28"/>
        </w:rPr>
        <w:t>年</w:t>
      </w:r>
      <w:r>
        <w:rPr>
          <w:rFonts w:hint="eastAsia" w:cs="Times New Roman" w:eastAsiaTheme="minorEastAsia"/>
          <w:sz w:val="28"/>
          <w:szCs w:val="28"/>
          <w:lang w:val="en-US" w:eastAsia="zh-CN"/>
        </w:rPr>
        <w:t>9</w:t>
      </w:r>
      <w:r>
        <w:rPr>
          <w:rFonts w:hint="default" w:ascii="Times New Roman" w:hAnsi="Times New Roman" w:cs="Times New Roman" w:eastAsiaTheme="minorEastAsia"/>
          <w:sz w:val="28"/>
          <w:szCs w:val="28"/>
        </w:rPr>
        <w:t>月</w:t>
      </w:r>
      <w:r>
        <w:rPr>
          <w:rFonts w:hint="default" w:ascii="Times New Roman" w:hAnsi="Times New Roman" w:cs="Times New Roman" w:eastAsiaTheme="minorEastAsia"/>
          <w:sz w:val="28"/>
          <w:szCs w:val="28"/>
          <w:lang w:val="en-US" w:eastAsia="zh-CN"/>
        </w:rPr>
        <w:t>1</w:t>
      </w:r>
      <w:r>
        <w:rPr>
          <w:rFonts w:hint="eastAsia" w:cs="Times New Roman" w:eastAsiaTheme="minorEastAsia"/>
          <w:sz w:val="28"/>
          <w:szCs w:val="28"/>
          <w:lang w:val="en-US" w:eastAsia="zh-CN"/>
        </w:rPr>
        <w:t>3</w:t>
      </w:r>
      <w:r>
        <w:rPr>
          <w:rFonts w:hint="default" w:ascii="Times New Roman" w:hAnsi="Times New Roman" w:cs="Times New Roman" w:eastAsiaTheme="minorEastAsia"/>
          <w:sz w:val="28"/>
          <w:szCs w:val="28"/>
        </w:rPr>
        <w:t>日</w:t>
      </w:r>
    </w:p>
    <w:sectPr>
      <w:footerReference r:id="rId3" w:type="default"/>
      <w:pgSz w:w="11906" w:h="16838"/>
      <w:pgMar w:top="1361" w:right="1418" w:bottom="1843" w:left="1418" w:header="851" w:footer="879" w:gutter="0"/>
      <w:pgNumType w:fmt="decimal"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62CA9"/>
    <w:multiLevelType w:val="multilevel"/>
    <w:tmpl w:val="41862CA9"/>
    <w:lvl w:ilvl="0" w:tentative="0">
      <w:start w:val="1"/>
      <w:numFmt w:val="decimal"/>
      <w:suff w:val="space"/>
      <w:lvlText w:val="%1"/>
      <w:lvlJc w:val="left"/>
      <w:pPr>
        <w:ind w:left="0" w:firstLine="0"/>
      </w:pPr>
      <w:rPr>
        <w:rFonts w:hint="eastAsia"/>
        <w:sz w:val="30"/>
        <w:szCs w:val="30"/>
      </w:rPr>
    </w:lvl>
    <w:lvl w:ilvl="1" w:tentative="0">
      <w:start w:val="1"/>
      <w:numFmt w:val="decimal"/>
      <w:pStyle w:val="20"/>
      <w:suff w:val="space"/>
      <w:lvlText w:val="%1.%2"/>
      <w:lvlJc w:val="left"/>
      <w:pPr>
        <w:ind w:left="1560" w:firstLine="0"/>
      </w:pPr>
      <w:rPr>
        <w:rFonts w:hint="default" w:ascii="Arial" w:hAnsi="Arial"/>
      </w:rPr>
    </w:lvl>
    <w:lvl w:ilvl="2" w:tentative="0">
      <w:start w:val="1"/>
      <w:numFmt w:val="decimal"/>
      <w:suff w:val="space"/>
      <w:lvlText w:val="%1.%2.%3"/>
      <w:lvlJc w:val="left"/>
      <w:pPr>
        <w:ind w:left="994" w:hanging="426"/>
      </w:pPr>
      <w:rPr>
        <w:rFonts w:hint="default" w:ascii="Arial" w:hAnsi="Arial"/>
      </w:rPr>
    </w:lvl>
    <w:lvl w:ilvl="3" w:tentative="0">
      <w:start w:val="1"/>
      <w:numFmt w:val="decimal"/>
      <w:suff w:val="nothing"/>
      <w:lvlText w:val="%1.%2.%3.%4"/>
      <w:lvlJc w:val="left"/>
      <w:pPr>
        <w:ind w:left="851" w:hanging="851"/>
      </w:pPr>
      <w:rPr>
        <w:rFonts w:hint="eastAsia" w:ascii="Arial" w:hAnsi="Arial"/>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dit="forms" w:enforcement="1" w:cryptProviderType="rsaFull" w:cryptAlgorithmClass="hash" w:cryptAlgorithmType="typeAny" w:cryptAlgorithmSid="4" w:cryptSpinCount="0" w:hash="6/3MvIQEuZ+VfkVPdufxDFhzI3M=" w:salt="OxoQojho6r+GVe+Dsq0lLA=="/>
  <w:defaultTabStop w:val="420"/>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YmE0NDg5NWMzYzkyMzQwZTBiMTVkY2M3ZTkxNjAifQ=="/>
    <w:docVar w:name="DocumentID" w:val="{A6619797-5B8C-4004-95EB-95A688BF96CE}"/>
    <w:docVar w:name="DocumentName" w:val="验收意见-研发中心"/>
  </w:docVars>
  <w:rsids>
    <w:rsidRoot w:val="00172A27"/>
    <w:rsid w:val="000037E5"/>
    <w:rsid w:val="00016B52"/>
    <w:rsid w:val="00020730"/>
    <w:rsid w:val="0004072A"/>
    <w:rsid w:val="00040E85"/>
    <w:rsid w:val="00076485"/>
    <w:rsid w:val="000903F3"/>
    <w:rsid w:val="00096E76"/>
    <w:rsid w:val="00097EF7"/>
    <w:rsid w:val="000A315B"/>
    <w:rsid w:val="000C1FD3"/>
    <w:rsid w:val="000C478E"/>
    <w:rsid w:val="000C4B8A"/>
    <w:rsid w:val="000E3C0C"/>
    <w:rsid w:val="000E70B6"/>
    <w:rsid w:val="001074BA"/>
    <w:rsid w:val="00121996"/>
    <w:rsid w:val="00124238"/>
    <w:rsid w:val="001313BD"/>
    <w:rsid w:val="00137BA9"/>
    <w:rsid w:val="001513F0"/>
    <w:rsid w:val="00153BE0"/>
    <w:rsid w:val="0015421A"/>
    <w:rsid w:val="00160473"/>
    <w:rsid w:val="00162035"/>
    <w:rsid w:val="001730D8"/>
    <w:rsid w:val="00174CAD"/>
    <w:rsid w:val="0018190E"/>
    <w:rsid w:val="001A5EB4"/>
    <w:rsid w:val="001A6127"/>
    <w:rsid w:val="001C067B"/>
    <w:rsid w:val="001C68D8"/>
    <w:rsid w:val="001D5CF4"/>
    <w:rsid w:val="001E4833"/>
    <w:rsid w:val="001E69DA"/>
    <w:rsid w:val="00202655"/>
    <w:rsid w:val="0022082B"/>
    <w:rsid w:val="00223D57"/>
    <w:rsid w:val="00242582"/>
    <w:rsid w:val="00244B93"/>
    <w:rsid w:val="00255651"/>
    <w:rsid w:val="00272042"/>
    <w:rsid w:val="002758EE"/>
    <w:rsid w:val="002831AC"/>
    <w:rsid w:val="00284F19"/>
    <w:rsid w:val="00285A15"/>
    <w:rsid w:val="00286272"/>
    <w:rsid w:val="00287388"/>
    <w:rsid w:val="002A1434"/>
    <w:rsid w:val="002B1021"/>
    <w:rsid w:val="002D7F12"/>
    <w:rsid w:val="002E2138"/>
    <w:rsid w:val="002E2556"/>
    <w:rsid w:val="002E5013"/>
    <w:rsid w:val="002E6D85"/>
    <w:rsid w:val="00300B35"/>
    <w:rsid w:val="0030541D"/>
    <w:rsid w:val="0032221C"/>
    <w:rsid w:val="00325700"/>
    <w:rsid w:val="003350ED"/>
    <w:rsid w:val="00337ECC"/>
    <w:rsid w:val="00340354"/>
    <w:rsid w:val="00342673"/>
    <w:rsid w:val="00346FA9"/>
    <w:rsid w:val="00352218"/>
    <w:rsid w:val="00362876"/>
    <w:rsid w:val="00377D75"/>
    <w:rsid w:val="00382AB2"/>
    <w:rsid w:val="003909E7"/>
    <w:rsid w:val="003A19E1"/>
    <w:rsid w:val="003B5782"/>
    <w:rsid w:val="003C1652"/>
    <w:rsid w:val="003C17AF"/>
    <w:rsid w:val="003C33D0"/>
    <w:rsid w:val="003C5BF0"/>
    <w:rsid w:val="003C633A"/>
    <w:rsid w:val="003D110F"/>
    <w:rsid w:val="003D40D2"/>
    <w:rsid w:val="003E3AA1"/>
    <w:rsid w:val="004265C5"/>
    <w:rsid w:val="00435E6C"/>
    <w:rsid w:val="00445CB2"/>
    <w:rsid w:val="00445D1E"/>
    <w:rsid w:val="00446659"/>
    <w:rsid w:val="0047139D"/>
    <w:rsid w:val="0047396F"/>
    <w:rsid w:val="00477026"/>
    <w:rsid w:val="004772E4"/>
    <w:rsid w:val="00481507"/>
    <w:rsid w:val="00482971"/>
    <w:rsid w:val="0048467F"/>
    <w:rsid w:val="0048654B"/>
    <w:rsid w:val="004A022A"/>
    <w:rsid w:val="004B0093"/>
    <w:rsid w:val="004B2A44"/>
    <w:rsid w:val="004B60B2"/>
    <w:rsid w:val="004C0527"/>
    <w:rsid w:val="004E5FBD"/>
    <w:rsid w:val="004E6551"/>
    <w:rsid w:val="004F29CD"/>
    <w:rsid w:val="00516F02"/>
    <w:rsid w:val="00520CAA"/>
    <w:rsid w:val="0052130A"/>
    <w:rsid w:val="00527EF4"/>
    <w:rsid w:val="0053690E"/>
    <w:rsid w:val="00542AB9"/>
    <w:rsid w:val="00547FE7"/>
    <w:rsid w:val="00571D4B"/>
    <w:rsid w:val="0058086F"/>
    <w:rsid w:val="00592726"/>
    <w:rsid w:val="005A34E2"/>
    <w:rsid w:val="005A4C22"/>
    <w:rsid w:val="005B2B9A"/>
    <w:rsid w:val="005B4371"/>
    <w:rsid w:val="005C1ED1"/>
    <w:rsid w:val="005C4528"/>
    <w:rsid w:val="005E321B"/>
    <w:rsid w:val="005E4B7B"/>
    <w:rsid w:val="005F1B02"/>
    <w:rsid w:val="005F38F4"/>
    <w:rsid w:val="005F6816"/>
    <w:rsid w:val="00602C4D"/>
    <w:rsid w:val="00615FDB"/>
    <w:rsid w:val="00616A5D"/>
    <w:rsid w:val="006205A4"/>
    <w:rsid w:val="00621152"/>
    <w:rsid w:val="00646758"/>
    <w:rsid w:val="0065239E"/>
    <w:rsid w:val="00670EFC"/>
    <w:rsid w:val="0067404C"/>
    <w:rsid w:val="0068084E"/>
    <w:rsid w:val="006A1891"/>
    <w:rsid w:val="006A7CEF"/>
    <w:rsid w:val="006B26AE"/>
    <w:rsid w:val="006B3FE7"/>
    <w:rsid w:val="006B7302"/>
    <w:rsid w:val="006D4084"/>
    <w:rsid w:val="006E4569"/>
    <w:rsid w:val="006E7758"/>
    <w:rsid w:val="006F62C8"/>
    <w:rsid w:val="00714EFA"/>
    <w:rsid w:val="00725457"/>
    <w:rsid w:val="00726CB7"/>
    <w:rsid w:val="00734D99"/>
    <w:rsid w:val="007450AE"/>
    <w:rsid w:val="00750244"/>
    <w:rsid w:val="00752C74"/>
    <w:rsid w:val="0076473C"/>
    <w:rsid w:val="00765FF0"/>
    <w:rsid w:val="007673B9"/>
    <w:rsid w:val="007726DD"/>
    <w:rsid w:val="00774362"/>
    <w:rsid w:val="00781A1E"/>
    <w:rsid w:val="0079175F"/>
    <w:rsid w:val="007949F2"/>
    <w:rsid w:val="007C4DF0"/>
    <w:rsid w:val="007D1990"/>
    <w:rsid w:val="007D70DF"/>
    <w:rsid w:val="007E2D58"/>
    <w:rsid w:val="007F2E99"/>
    <w:rsid w:val="007F42EA"/>
    <w:rsid w:val="007F747C"/>
    <w:rsid w:val="008035B9"/>
    <w:rsid w:val="00803C90"/>
    <w:rsid w:val="00804C1C"/>
    <w:rsid w:val="00804D2E"/>
    <w:rsid w:val="00810BB0"/>
    <w:rsid w:val="00811754"/>
    <w:rsid w:val="008219A8"/>
    <w:rsid w:val="00835599"/>
    <w:rsid w:val="0083592D"/>
    <w:rsid w:val="00840188"/>
    <w:rsid w:val="00861F83"/>
    <w:rsid w:val="00865DB4"/>
    <w:rsid w:val="008952B6"/>
    <w:rsid w:val="008A527A"/>
    <w:rsid w:val="008C29FF"/>
    <w:rsid w:val="008C7195"/>
    <w:rsid w:val="008E704E"/>
    <w:rsid w:val="008F5A93"/>
    <w:rsid w:val="009004FB"/>
    <w:rsid w:val="00941AD7"/>
    <w:rsid w:val="00945667"/>
    <w:rsid w:val="009743C0"/>
    <w:rsid w:val="009857ED"/>
    <w:rsid w:val="009A3A42"/>
    <w:rsid w:val="009F1343"/>
    <w:rsid w:val="009F31E0"/>
    <w:rsid w:val="009F596F"/>
    <w:rsid w:val="00A016ED"/>
    <w:rsid w:val="00A0644E"/>
    <w:rsid w:val="00A10A40"/>
    <w:rsid w:val="00A112C4"/>
    <w:rsid w:val="00A134CE"/>
    <w:rsid w:val="00A1745A"/>
    <w:rsid w:val="00A235B5"/>
    <w:rsid w:val="00A54F69"/>
    <w:rsid w:val="00A63386"/>
    <w:rsid w:val="00A91A7A"/>
    <w:rsid w:val="00A926E0"/>
    <w:rsid w:val="00AA4891"/>
    <w:rsid w:val="00AB4137"/>
    <w:rsid w:val="00AB4B7E"/>
    <w:rsid w:val="00AB6F13"/>
    <w:rsid w:val="00AE2F0E"/>
    <w:rsid w:val="00AE47C9"/>
    <w:rsid w:val="00AF1041"/>
    <w:rsid w:val="00AF6760"/>
    <w:rsid w:val="00B3362F"/>
    <w:rsid w:val="00B3515E"/>
    <w:rsid w:val="00B46EA4"/>
    <w:rsid w:val="00B53F39"/>
    <w:rsid w:val="00B56BF7"/>
    <w:rsid w:val="00B70DDF"/>
    <w:rsid w:val="00B743B9"/>
    <w:rsid w:val="00B74869"/>
    <w:rsid w:val="00B81E39"/>
    <w:rsid w:val="00B82660"/>
    <w:rsid w:val="00BA276C"/>
    <w:rsid w:val="00BB670B"/>
    <w:rsid w:val="00BD20DB"/>
    <w:rsid w:val="00BE60A3"/>
    <w:rsid w:val="00BE7631"/>
    <w:rsid w:val="00BF4E55"/>
    <w:rsid w:val="00BF5FDA"/>
    <w:rsid w:val="00C03697"/>
    <w:rsid w:val="00C13EA9"/>
    <w:rsid w:val="00C2509A"/>
    <w:rsid w:val="00C36173"/>
    <w:rsid w:val="00C37D45"/>
    <w:rsid w:val="00C5011C"/>
    <w:rsid w:val="00C7659F"/>
    <w:rsid w:val="00C76658"/>
    <w:rsid w:val="00C86261"/>
    <w:rsid w:val="00CA2574"/>
    <w:rsid w:val="00CA53F2"/>
    <w:rsid w:val="00CA5C7B"/>
    <w:rsid w:val="00CB5E3C"/>
    <w:rsid w:val="00CC248B"/>
    <w:rsid w:val="00CE6650"/>
    <w:rsid w:val="00D1022A"/>
    <w:rsid w:val="00D13347"/>
    <w:rsid w:val="00D13E56"/>
    <w:rsid w:val="00D16106"/>
    <w:rsid w:val="00D206C4"/>
    <w:rsid w:val="00D2175E"/>
    <w:rsid w:val="00D23B4D"/>
    <w:rsid w:val="00D26207"/>
    <w:rsid w:val="00D4564B"/>
    <w:rsid w:val="00D51481"/>
    <w:rsid w:val="00D562DB"/>
    <w:rsid w:val="00D64BDD"/>
    <w:rsid w:val="00D75A04"/>
    <w:rsid w:val="00D823BF"/>
    <w:rsid w:val="00D85F7D"/>
    <w:rsid w:val="00D9013F"/>
    <w:rsid w:val="00D908D9"/>
    <w:rsid w:val="00D928F4"/>
    <w:rsid w:val="00DA2755"/>
    <w:rsid w:val="00DA676E"/>
    <w:rsid w:val="00DB586A"/>
    <w:rsid w:val="00DB6F4B"/>
    <w:rsid w:val="00DC5DFC"/>
    <w:rsid w:val="00DD009E"/>
    <w:rsid w:val="00DD3596"/>
    <w:rsid w:val="00DD74A7"/>
    <w:rsid w:val="00DE02C3"/>
    <w:rsid w:val="00DE335E"/>
    <w:rsid w:val="00DF0B35"/>
    <w:rsid w:val="00E03D80"/>
    <w:rsid w:val="00E04D47"/>
    <w:rsid w:val="00E2548D"/>
    <w:rsid w:val="00E55084"/>
    <w:rsid w:val="00E619BA"/>
    <w:rsid w:val="00E746CC"/>
    <w:rsid w:val="00E868A4"/>
    <w:rsid w:val="00E94A37"/>
    <w:rsid w:val="00EA4314"/>
    <w:rsid w:val="00EA435E"/>
    <w:rsid w:val="00EB3C9A"/>
    <w:rsid w:val="00EB6545"/>
    <w:rsid w:val="00EC7C02"/>
    <w:rsid w:val="00ED08B4"/>
    <w:rsid w:val="00EE2203"/>
    <w:rsid w:val="00EE2C9C"/>
    <w:rsid w:val="00EE5A30"/>
    <w:rsid w:val="00EF4CAC"/>
    <w:rsid w:val="00EF4ECC"/>
    <w:rsid w:val="00EF50D4"/>
    <w:rsid w:val="00EF597D"/>
    <w:rsid w:val="00F01F1D"/>
    <w:rsid w:val="00F04703"/>
    <w:rsid w:val="00F20D07"/>
    <w:rsid w:val="00F263F9"/>
    <w:rsid w:val="00F32ACE"/>
    <w:rsid w:val="00F34A3C"/>
    <w:rsid w:val="00F520A9"/>
    <w:rsid w:val="00F52833"/>
    <w:rsid w:val="00F56519"/>
    <w:rsid w:val="00F6108B"/>
    <w:rsid w:val="00F654E8"/>
    <w:rsid w:val="00F72374"/>
    <w:rsid w:val="00F727EA"/>
    <w:rsid w:val="00F854C6"/>
    <w:rsid w:val="00F85D45"/>
    <w:rsid w:val="00F97C8B"/>
    <w:rsid w:val="00FB0E23"/>
    <w:rsid w:val="00FC0AA9"/>
    <w:rsid w:val="00FC3850"/>
    <w:rsid w:val="00FC38DC"/>
    <w:rsid w:val="00FC54DE"/>
    <w:rsid w:val="00FC585A"/>
    <w:rsid w:val="00FF6C98"/>
    <w:rsid w:val="046A64D9"/>
    <w:rsid w:val="05AC2CAA"/>
    <w:rsid w:val="075B0D8B"/>
    <w:rsid w:val="0A3E56D0"/>
    <w:rsid w:val="1AD64F80"/>
    <w:rsid w:val="1EF0226B"/>
    <w:rsid w:val="1F00184C"/>
    <w:rsid w:val="2D0A6804"/>
    <w:rsid w:val="2DD05C3F"/>
    <w:rsid w:val="30B7145D"/>
    <w:rsid w:val="34801540"/>
    <w:rsid w:val="3C3D3A6E"/>
    <w:rsid w:val="403B3D03"/>
    <w:rsid w:val="43977F96"/>
    <w:rsid w:val="45323CA5"/>
    <w:rsid w:val="45E676A0"/>
    <w:rsid w:val="47FB66DE"/>
    <w:rsid w:val="511310C9"/>
    <w:rsid w:val="537E6D7D"/>
    <w:rsid w:val="5DAC3AE4"/>
    <w:rsid w:val="5EEA5AC0"/>
    <w:rsid w:val="65A362AD"/>
    <w:rsid w:val="6D241EC5"/>
    <w:rsid w:val="6E1828D0"/>
    <w:rsid w:val="6F8A7192"/>
    <w:rsid w:val="74F8449F"/>
    <w:rsid w:val="7D864105"/>
    <w:rsid w:val="7D8954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2"/>
    <w:basedOn w:val="1"/>
    <w:next w:val="1"/>
    <w:unhideWhenUsed/>
    <w:qFormat/>
    <w:uiPriority w:val="9"/>
    <w:pPr>
      <w:keepNext/>
      <w:keepLines/>
      <w:spacing w:line="360" w:lineRule="auto"/>
      <w:ind w:firstLine="0" w:firstLineChars="0"/>
      <w:outlineLvl w:val="1"/>
    </w:pPr>
    <w:rPr>
      <w:rFonts w:asciiTheme="minorAscii" w:hAnsiTheme="minorAscii" w:eastAsiaTheme="majorEastAsia" w:cstheme="majorBidi"/>
      <w:b/>
      <w:bCs/>
      <w:sz w:val="28"/>
      <w:szCs w:val="32"/>
    </w:rPr>
  </w:style>
  <w:style w:type="paragraph" w:styleId="3">
    <w:name w:val="heading 3"/>
    <w:basedOn w:val="1"/>
    <w:next w:val="1"/>
    <w:link w:val="31"/>
    <w:unhideWhenUsed/>
    <w:qFormat/>
    <w:uiPriority w:val="0"/>
    <w:pPr>
      <w:keepNext/>
      <w:keepLines/>
      <w:spacing w:before="260" w:after="260" w:line="416" w:lineRule="auto"/>
      <w:outlineLvl w:val="2"/>
    </w:pPr>
    <w:rPr>
      <w:rFonts w:asciiTheme="minorHAnsi" w:hAnsiTheme="minorHAnsi" w:eastAsiaTheme="minorEastAsia" w:cstheme="minorBidi"/>
      <w:b/>
      <w:bCs/>
      <w:sz w:val="32"/>
      <w:szCs w:val="32"/>
    </w:rPr>
  </w:style>
  <w:style w:type="character" w:default="1" w:styleId="12">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5"/>
    <w:semiHidden/>
    <w:unhideWhenUsed/>
    <w:qFormat/>
    <w:uiPriority w:val="99"/>
    <w:rPr>
      <w:b/>
      <w:bCs/>
    </w:rPr>
  </w:style>
  <w:style w:type="paragraph" w:styleId="5">
    <w:name w:val="annotation text"/>
    <w:basedOn w:val="1"/>
    <w:link w:val="24"/>
    <w:unhideWhenUsed/>
    <w:qFormat/>
    <w:uiPriority w:val="0"/>
    <w:pPr>
      <w:jc w:val="left"/>
    </w:pPr>
  </w:style>
  <w:style w:type="paragraph" w:styleId="6">
    <w:name w:val="Document Map"/>
    <w:basedOn w:val="1"/>
    <w:link w:val="30"/>
    <w:semiHidden/>
    <w:unhideWhenUsed/>
    <w:qFormat/>
    <w:uiPriority w:val="99"/>
    <w:rPr>
      <w:rFonts w:ascii="宋体"/>
      <w:sz w:val="18"/>
      <w:szCs w:val="18"/>
    </w:rPr>
  </w:style>
  <w:style w:type="paragraph" w:styleId="7">
    <w:name w:val="Plain Text"/>
    <w:basedOn w:val="1"/>
    <w:next w:val="1"/>
    <w:link w:val="32"/>
    <w:qFormat/>
    <w:uiPriority w:val="99"/>
    <w:rPr>
      <w:rFonts w:hAnsi="Courier New" w:cs="Courier New" w:asciiTheme="minorHAnsi" w:eastAsiaTheme="minorEastAsia"/>
      <w:sz w:val="21"/>
      <w:szCs w:val="22"/>
    </w:rPr>
  </w:style>
  <w:style w:type="paragraph" w:styleId="8">
    <w:name w:val="Date"/>
    <w:basedOn w:val="1"/>
    <w:next w:val="1"/>
    <w:link w:val="23"/>
    <w:semiHidden/>
    <w:unhideWhenUsed/>
    <w:qFormat/>
    <w:uiPriority w:val="99"/>
    <w:pPr>
      <w:ind w:left="100" w:leftChars="2500"/>
    </w:pPr>
  </w:style>
  <w:style w:type="paragraph" w:styleId="9">
    <w:name w:val="Balloon Text"/>
    <w:basedOn w:val="1"/>
    <w:link w:val="26"/>
    <w:semiHidden/>
    <w:unhideWhenUsed/>
    <w:qFormat/>
    <w:uiPriority w:val="99"/>
    <w:rPr>
      <w:sz w:val="18"/>
      <w:szCs w:val="18"/>
    </w:rPr>
  </w:style>
  <w:style w:type="paragraph" w:styleId="10">
    <w:name w:val="footer"/>
    <w:basedOn w:val="1"/>
    <w:link w:val="22"/>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3">
    <w:name w:val="page number"/>
    <w:basedOn w:val="12"/>
    <w:qFormat/>
    <w:uiPriority w:val="0"/>
  </w:style>
  <w:style w:type="character" w:styleId="14">
    <w:name w:val="annotation reference"/>
    <w:basedOn w:val="12"/>
    <w:semiHidden/>
    <w:unhideWhenUsed/>
    <w:qFormat/>
    <w:uiPriority w:val="99"/>
    <w:rPr>
      <w:sz w:val="21"/>
      <w:szCs w:val="21"/>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7">
    <w:name w:val="表格标题"/>
    <w:basedOn w:val="1"/>
    <w:next w:val="7"/>
    <w:qFormat/>
    <w:uiPriority w:val="0"/>
    <w:pPr>
      <w:tabs>
        <w:tab w:val="center" w:pos="4395"/>
      </w:tabs>
      <w:snapToGrid w:val="0"/>
      <w:jc w:val="center"/>
    </w:pPr>
    <w:rPr>
      <w:b/>
    </w:rPr>
  </w:style>
  <w:style w:type="paragraph" w:customStyle="1" w:styleId="18">
    <w:name w:val="表格"/>
    <w:basedOn w:val="7"/>
    <w:next w:val="1"/>
    <w:qFormat/>
    <w:uiPriority w:val="0"/>
    <w:pPr>
      <w:jc w:val="center"/>
    </w:pPr>
    <w:rPr>
      <w:rFonts w:cs="宋体"/>
      <w:kern w:val="0"/>
      <w:sz w:val="18"/>
    </w:rPr>
  </w:style>
  <w:style w:type="paragraph" w:customStyle="1" w:styleId="19">
    <w:name w:val="Default"/>
    <w:basedOn w:val="20"/>
    <w:qFormat/>
    <w:uiPriority w:val="0"/>
    <w:pPr>
      <w:widowControl w:val="0"/>
      <w:tabs>
        <w:tab w:val="left" w:pos="395"/>
      </w:tabs>
      <w:autoSpaceDE w:val="0"/>
      <w:autoSpaceDN w:val="0"/>
      <w:adjustRightInd w:val="0"/>
    </w:pPr>
    <w:rPr>
      <w:rFonts w:ascii="宋体" w:hAnsi="Calibri" w:eastAsia="宋体" w:cs="宋体"/>
      <w:color w:val="000000"/>
      <w:sz w:val="24"/>
      <w:szCs w:val="24"/>
      <w:lang w:val="en-US" w:eastAsia="zh-CN" w:bidi="ar-SA"/>
    </w:rPr>
  </w:style>
  <w:style w:type="paragraph" w:customStyle="1" w:styleId="20">
    <w:name w:val="标题2"/>
    <w:basedOn w:val="2"/>
    <w:qFormat/>
    <w:uiPriority w:val="0"/>
    <w:pPr>
      <w:numPr>
        <w:ilvl w:val="1"/>
        <w:numId w:val="1"/>
      </w:numPr>
      <w:tabs>
        <w:tab w:val="left" w:pos="395"/>
      </w:tabs>
      <w:spacing w:before="0" w:after="0" w:line="440" w:lineRule="exact"/>
    </w:pPr>
    <w:rPr>
      <w:kern w:val="0"/>
      <w:sz w:val="28"/>
    </w:rPr>
  </w:style>
  <w:style w:type="character" w:customStyle="1" w:styleId="21">
    <w:name w:val="页眉 Char"/>
    <w:basedOn w:val="12"/>
    <w:link w:val="11"/>
    <w:qFormat/>
    <w:uiPriority w:val="99"/>
    <w:rPr>
      <w:sz w:val="18"/>
      <w:szCs w:val="18"/>
    </w:rPr>
  </w:style>
  <w:style w:type="character" w:customStyle="1" w:styleId="22">
    <w:name w:val="页脚 Char"/>
    <w:basedOn w:val="12"/>
    <w:link w:val="10"/>
    <w:qFormat/>
    <w:uiPriority w:val="0"/>
    <w:rPr>
      <w:sz w:val="18"/>
      <w:szCs w:val="18"/>
    </w:rPr>
  </w:style>
  <w:style w:type="character" w:customStyle="1" w:styleId="23">
    <w:name w:val="日期 Char"/>
    <w:basedOn w:val="12"/>
    <w:link w:val="8"/>
    <w:semiHidden/>
    <w:qFormat/>
    <w:uiPriority w:val="99"/>
    <w:rPr>
      <w:rFonts w:ascii="Times New Roman" w:hAnsi="Times New Roman" w:eastAsia="宋体" w:cs="Times New Roman"/>
      <w:sz w:val="24"/>
      <w:szCs w:val="24"/>
    </w:rPr>
  </w:style>
  <w:style w:type="character" w:customStyle="1" w:styleId="24">
    <w:name w:val="批注文字 Char"/>
    <w:basedOn w:val="12"/>
    <w:link w:val="5"/>
    <w:qFormat/>
    <w:uiPriority w:val="0"/>
    <w:rPr>
      <w:rFonts w:ascii="Times New Roman" w:hAnsi="Times New Roman" w:eastAsia="宋体" w:cs="Times New Roman"/>
      <w:sz w:val="24"/>
      <w:szCs w:val="24"/>
    </w:rPr>
  </w:style>
  <w:style w:type="character" w:customStyle="1" w:styleId="25">
    <w:name w:val="批注主题 Char"/>
    <w:basedOn w:val="24"/>
    <w:link w:val="4"/>
    <w:semiHidden/>
    <w:qFormat/>
    <w:uiPriority w:val="99"/>
    <w:rPr>
      <w:rFonts w:ascii="Times New Roman" w:hAnsi="Times New Roman" w:eastAsia="宋体" w:cs="Times New Roman"/>
      <w:b/>
      <w:bCs/>
      <w:sz w:val="24"/>
      <w:szCs w:val="24"/>
    </w:rPr>
  </w:style>
  <w:style w:type="character" w:customStyle="1" w:styleId="26">
    <w:name w:val="批注框文本 Char"/>
    <w:basedOn w:val="12"/>
    <w:link w:val="9"/>
    <w:semiHidden/>
    <w:qFormat/>
    <w:uiPriority w:val="99"/>
    <w:rPr>
      <w:rFonts w:ascii="Times New Roman" w:hAnsi="Times New Roman" w:eastAsia="宋体" w:cs="Times New Roman"/>
      <w:sz w:val="18"/>
      <w:szCs w:val="18"/>
    </w:rPr>
  </w:style>
  <w:style w:type="paragraph" w:customStyle="1" w:styleId="27">
    <w:name w:val="普通(网站)1"/>
    <w:basedOn w:val="1"/>
    <w:qFormat/>
    <w:uiPriority w:val="0"/>
    <w:pPr>
      <w:spacing w:before="100" w:beforeAutospacing="1" w:after="100" w:afterAutospacing="1"/>
    </w:pPr>
    <w:rPr>
      <w:rFonts w:ascii="宋体" w:hAnsi="宋体" w:cs="宋体"/>
    </w:rPr>
  </w:style>
  <w:style w:type="paragraph" w:styleId="28">
    <w:name w:val="List Paragraph"/>
    <w:basedOn w:val="1"/>
    <w:qFormat/>
    <w:uiPriority w:val="99"/>
    <w:pPr>
      <w:ind w:firstLine="420" w:firstLineChars="200"/>
    </w:pPr>
  </w:style>
  <w:style w:type="paragraph" w:customStyle="1" w:styleId="29">
    <w:name w:val="wg"/>
    <w:basedOn w:val="1"/>
    <w:qFormat/>
    <w:uiPriority w:val="0"/>
    <w:rPr>
      <w:rFonts w:asciiTheme="minorHAnsi" w:hAnsiTheme="minorHAnsi" w:eastAsiaTheme="minorEastAsia" w:cstheme="minorBidi"/>
      <w:sz w:val="28"/>
      <w:szCs w:val="22"/>
    </w:rPr>
  </w:style>
  <w:style w:type="character" w:customStyle="1" w:styleId="30">
    <w:name w:val="文档结构图 Char"/>
    <w:basedOn w:val="12"/>
    <w:link w:val="6"/>
    <w:semiHidden/>
    <w:qFormat/>
    <w:uiPriority w:val="99"/>
    <w:rPr>
      <w:rFonts w:ascii="宋体" w:cs="Times New Roman"/>
      <w:kern w:val="2"/>
      <w:sz w:val="18"/>
      <w:szCs w:val="18"/>
    </w:rPr>
  </w:style>
  <w:style w:type="character" w:customStyle="1" w:styleId="31">
    <w:name w:val="标题 3 Char"/>
    <w:basedOn w:val="12"/>
    <w:link w:val="3"/>
    <w:qFormat/>
    <w:uiPriority w:val="0"/>
    <w:rPr>
      <w:rFonts w:asciiTheme="minorHAnsi" w:hAnsiTheme="minorHAnsi" w:eastAsiaTheme="minorEastAsia"/>
      <w:b/>
      <w:bCs/>
      <w:kern w:val="2"/>
      <w:sz w:val="32"/>
      <w:szCs w:val="32"/>
    </w:rPr>
  </w:style>
  <w:style w:type="character" w:customStyle="1" w:styleId="32">
    <w:name w:val="纯文本 Char"/>
    <w:basedOn w:val="12"/>
    <w:link w:val="7"/>
    <w:qFormat/>
    <w:uiPriority w:val="99"/>
    <w:rPr>
      <w:rFonts w:hAnsi="Courier New" w:cs="Courier New" w:asciiTheme="minorHAnsi" w:eastAsiaTheme="minorEastAsia"/>
      <w:kern w:val="2"/>
      <w:sz w:val="21"/>
      <w:szCs w:val="22"/>
    </w:rPr>
  </w:style>
  <w:style w:type="character" w:customStyle="1" w:styleId="33">
    <w:name w:val="fontstyle01"/>
    <w:qFormat/>
    <w:uiPriority w:val="0"/>
    <w:rPr>
      <w:rFonts w:ascii="宋体" w:hAnsi="宋体" w:eastAsia="宋体" w:cs="宋体"/>
      <w:color w:val="000000"/>
      <w:sz w:val="22"/>
      <w:szCs w:val="22"/>
    </w:rPr>
  </w:style>
  <w:style w:type="paragraph" w:customStyle="1" w:styleId="34">
    <w:name w:val="图表标题"/>
    <w:basedOn w:val="1"/>
    <w:qFormat/>
    <w:uiPriority w:val="0"/>
    <w:pPr>
      <w:ind w:firstLine="0" w:firstLineChars="0"/>
      <w:jc w:val="center"/>
    </w:pPr>
    <w:rPr>
      <w:rFonts w:eastAsia="Times New Roman"/>
      <w:b/>
    </w:rPr>
  </w:style>
  <w:style w:type="paragraph" w:customStyle="1" w:styleId="35">
    <w:name w:val="表内文字"/>
    <w:basedOn w:val="1"/>
    <w:qFormat/>
    <w:uiPriority w:val="0"/>
    <w:pPr>
      <w:spacing w:line="520" w:lineRule="exact"/>
      <w:ind w:firstLine="624" w:firstLineChars="0"/>
    </w:pPr>
    <w:rPr>
      <w:rFonts w:ascii="Times New Roman" w:hAnsi="Times New Roman"/>
      <w:spacing w:val="20"/>
      <w:kern w:val="0"/>
      <w:szCs w:val="20"/>
    </w:rPr>
  </w:style>
  <w:style w:type="paragraph" w:customStyle="1" w:styleId="36">
    <w:name w:val="正文01"/>
    <w:basedOn w:val="1"/>
    <w:qFormat/>
    <w:uiPriority w:val="0"/>
    <w:pPr>
      <w:keepNext w:val="0"/>
      <w:keepLines w:val="0"/>
      <w:widowControl w:val="0"/>
      <w:suppressLineNumbers w:val="0"/>
      <w:spacing w:beforeAutospacing="0" w:after="0" w:afterAutospacing="0" w:line="360" w:lineRule="auto"/>
      <w:ind w:left="0" w:right="0" w:firstLine="200" w:firstLineChars="200"/>
      <w:jc w:val="both"/>
    </w:pPr>
    <w:rPr>
      <w:rFonts w:ascii="Arial" w:hAnsi="Arial" w:eastAsia="宋体" w:cs="Times New Roman"/>
      <w:sz w:val="24"/>
      <w:szCs w:val="20"/>
      <w:lang w:bidi="ar"/>
    </w:rPr>
  </w:style>
  <w:style w:type="character" w:customStyle="1" w:styleId="37">
    <w:name w:val="font41"/>
    <w:basedOn w:val="12"/>
    <w:qFormat/>
    <w:uiPriority w:val="0"/>
    <w:rPr>
      <w:rFonts w:hint="default" w:ascii="Times New Roman" w:hAnsi="Times New Roman" w:cs="Times New Roman"/>
      <w:color w:val="000000"/>
      <w:sz w:val="20"/>
      <w:szCs w:val="20"/>
      <w:u w:val="none"/>
    </w:rPr>
  </w:style>
  <w:style w:type="character" w:customStyle="1" w:styleId="38">
    <w:name w:val="font51"/>
    <w:basedOn w:val="12"/>
    <w:qFormat/>
    <w:uiPriority w:val="0"/>
    <w:rPr>
      <w:rFonts w:hint="default" w:ascii="Times New Roman" w:hAnsi="Times New Roman" w:cs="Times New Roman"/>
      <w:color w:val="000000"/>
      <w:sz w:val="20"/>
      <w:szCs w:val="20"/>
      <w:u w:val="none"/>
      <w:vertAlign w:val="superscript"/>
    </w:rPr>
  </w:style>
  <w:style w:type="character" w:customStyle="1" w:styleId="39">
    <w:name w:val="font61"/>
    <w:basedOn w:val="12"/>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6845</Words>
  <Characters>7502</Characters>
  <Lines>44</Lines>
  <Paragraphs>12</Paragraphs>
  <TotalTime>3</TotalTime>
  <ScaleCrop>false</ScaleCrop>
  <LinksUpToDate>false</LinksUpToDate>
  <CharactersWithSpaces>7513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2020-08-26T03:52:00Z</dcterms:created>
  <dc:creator>dreamsummit</dc:creator>
  <cp:lastModifiedBy>哈喽至尊宝</cp:lastModifiedBy>
  <cp:lastPrinted>2018-09-18T01:07:00Z</cp:lastPrinted>
  <dcterms:modified xsi:type="dcterms:W3CDTF">2024-09-23T06:35:41Z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154B786CFD8E4C01B1DA7A6570614A57</vt:lpwstr>
  </property>
</Properties>
</file>